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7C" w:rsidRPr="00A12853" w:rsidRDefault="00EA7C7C" w:rsidP="004869EF">
      <w:pPr>
        <w:spacing w:line="240" w:lineRule="auto"/>
        <w:ind w:right="113"/>
        <w:jc w:val="center"/>
        <w:rPr>
          <w:b/>
          <w:color w:val="002060"/>
          <w:sz w:val="28"/>
          <w:szCs w:val="28"/>
          <w:lang w:val="en-US"/>
        </w:rPr>
      </w:pPr>
      <w:bookmarkStart w:id="0" w:name="_GoBack"/>
      <w:bookmarkEnd w:id="0"/>
      <w:r w:rsidRPr="00A12853">
        <w:rPr>
          <w:b/>
          <w:color w:val="002060"/>
          <w:sz w:val="28"/>
          <w:szCs w:val="28"/>
          <w:lang w:val="en-US"/>
        </w:rPr>
        <w:t>OKSANA MARKUTA</w:t>
      </w:r>
    </w:p>
    <w:p w:rsidR="00EA7C7C" w:rsidRDefault="00EA7C7C" w:rsidP="004869EF">
      <w:pPr>
        <w:pStyle w:val="a3"/>
        <w:spacing w:before="0" w:after="0" w:line="240" w:lineRule="auto"/>
        <w:ind w:left="113" w:right="113"/>
        <w:jc w:val="center"/>
        <w:rPr>
          <w:rFonts w:ascii="Calibri" w:hAnsi="Calibri"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color w:val="002060"/>
          <w:sz w:val="18"/>
          <w:szCs w:val="18"/>
          <w:lang w:val="en-US"/>
        </w:rPr>
        <w:t>Tel: +38 </w:t>
      </w:r>
      <w:r w:rsidR="008B51B8" w:rsidRPr="00A12853">
        <w:rPr>
          <w:rFonts w:ascii="Calibri" w:hAnsi="Calibri"/>
          <w:color w:val="002060"/>
          <w:sz w:val="18"/>
          <w:szCs w:val="18"/>
          <w:lang w:val="en-US"/>
        </w:rPr>
        <w:t>(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>066</w:t>
      </w:r>
      <w:r w:rsidR="008B51B8" w:rsidRPr="00A12853">
        <w:rPr>
          <w:rFonts w:ascii="Calibri" w:hAnsi="Calibri"/>
          <w:color w:val="002060"/>
          <w:sz w:val="18"/>
          <w:szCs w:val="18"/>
          <w:lang w:val="en-US"/>
        </w:rPr>
        <w:t>)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 14</w:t>
      </w:r>
      <w:r w:rsidR="008B51B8" w:rsidRPr="00A12853">
        <w:rPr>
          <w:rFonts w:ascii="Calibri" w:hAnsi="Calibri"/>
          <w:color w:val="002060"/>
          <w:sz w:val="18"/>
          <w:szCs w:val="18"/>
          <w:lang w:val="en-US"/>
        </w:rPr>
        <w:t>-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>110</w:t>
      </w:r>
      <w:r w:rsidR="008B51B8" w:rsidRPr="00A12853">
        <w:rPr>
          <w:rFonts w:ascii="Calibri" w:hAnsi="Calibri"/>
          <w:color w:val="002060"/>
          <w:sz w:val="18"/>
          <w:szCs w:val="18"/>
          <w:lang w:val="en-US"/>
        </w:rPr>
        <w:t>-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56 </w:t>
      </w:r>
      <w:r w:rsidR="008B51B8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 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E-mail: </w:t>
      </w:r>
      <w:hyperlink r:id="rId7" w:history="1">
        <w:r w:rsidR="008B51B8" w:rsidRPr="00A12853">
          <w:rPr>
            <w:rStyle w:val="a4"/>
            <w:rFonts w:ascii="Calibri" w:hAnsi="Calibri"/>
            <w:sz w:val="18"/>
            <w:szCs w:val="18"/>
            <w:lang w:val="en-US"/>
          </w:rPr>
          <w:t>oksana.markuta@gmail.com</w:t>
        </w:r>
      </w:hyperlink>
      <w:r w:rsidR="008B51B8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</w:t>
      </w:r>
    </w:p>
    <w:p w:rsidR="00905609" w:rsidRDefault="00905609" w:rsidP="004632E0">
      <w:pPr>
        <w:pStyle w:val="a3"/>
        <w:spacing w:before="0" w:after="0" w:line="240" w:lineRule="auto"/>
        <w:ind w:left="113" w:right="113"/>
        <w:jc w:val="both"/>
        <w:rPr>
          <w:rFonts w:ascii="Calibri" w:hAnsi="Calibri" w:cs="Calibri"/>
          <w:color w:val="002060"/>
          <w:sz w:val="18"/>
          <w:szCs w:val="18"/>
          <w:lang w:val="en-US"/>
        </w:rPr>
      </w:pPr>
      <w:r w:rsidRPr="00905609">
        <w:rPr>
          <w:rFonts w:ascii="Calibri" w:hAnsi="Calibri" w:cs="Calibri"/>
          <w:color w:val="002060"/>
          <w:sz w:val="18"/>
          <w:szCs w:val="18"/>
          <w:lang w:val="en-US"/>
        </w:rPr>
        <w:t>Multilingual finance professional with international cross-functional banking background. Analytically well versed, capable of seeing industry and macro trends. Numerically strong, highly motivated, geographically mobile. CFA candidate.</w:t>
      </w:r>
    </w:p>
    <w:p w:rsidR="000101AB" w:rsidRPr="00A12853" w:rsidRDefault="000101AB" w:rsidP="009D45D8">
      <w:pPr>
        <w:pStyle w:val="a3"/>
        <w:pBdr>
          <w:bottom w:val="single" w:sz="12" w:space="2" w:color="auto"/>
        </w:pBdr>
        <w:spacing w:line="240" w:lineRule="auto"/>
        <w:ind w:left="113" w:right="113"/>
        <w:jc w:val="both"/>
        <w:rPr>
          <w:rFonts w:ascii="Calibri" w:hAnsi="Calibri"/>
          <w:b/>
          <w:color w:val="002060"/>
          <w:sz w:val="18"/>
          <w:szCs w:val="18"/>
          <w:lang w:val="en-US"/>
        </w:rPr>
      </w:pPr>
      <w:r w:rsidRPr="00DB5C1E">
        <w:rPr>
          <w:rFonts w:ascii="Calibri" w:hAnsi="Calibri" w:cs="Calibri"/>
          <w:color w:val="002060"/>
          <w:sz w:val="18"/>
          <w:szCs w:val="18"/>
          <w:lang w:val="en-US"/>
        </w:rPr>
        <w:t xml:space="preserve">Credit Risk </w:t>
      </w:r>
      <w:r w:rsidRPr="00DB5C1E">
        <w:rPr>
          <w:rFonts w:ascii="Symbol" w:hAnsi="Symbol"/>
          <w:lang w:val="en-GB"/>
        </w:rPr>
        <w:t></w:t>
      </w:r>
      <w:r w:rsidRPr="00DB5C1E">
        <w:rPr>
          <w:rFonts w:ascii="Calibri" w:hAnsi="Calibri" w:cs="Calibri"/>
          <w:color w:val="002060"/>
          <w:sz w:val="18"/>
          <w:szCs w:val="18"/>
          <w:lang w:val="en-US"/>
        </w:rPr>
        <w:t xml:space="preserve"> Portfolio Management  </w:t>
      </w:r>
      <w:r w:rsidRPr="00DB5C1E">
        <w:rPr>
          <w:rFonts w:ascii="Symbol" w:hAnsi="Symbol"/>
          <w:lang w:val="en-GB"/>
        </w:rPr>
        <w:t></w:t>
      </w:r>
      <w:r w:rsidRPr="00DB5C1E">
        <w:rPr>
          <w:rFonts w:ascii="Calibri" w:hAnsi="Calibri" w:cs="Calibri"/>
          <w:color w:val="002060"/>
          <w:sz w:val="18"/>
          <w:szCs w:val="18"/>
          <w:lang w:val="en-US"/>
        </w:rPr>
        <w:t xml:space="preserve"> Relationship Management </w:t>
      </w:r>
      <w:r w:rsidRPr="00DB5C1E">
        <w:rPr>
          <w:rFonts w:ascii="Symbol" w:hAnsi="Symbol"/>
          <w:lang w:val="en-GB"/>
        </w:rPr>
        <w:t></w:t>
      </w:r>
      <w:r w:rsidRPr="00DB5C1E">
        <w:rPr>
          <w:rFonts w:ascii="Calibri" w:hAnsi="Calibri" w:cs="Calibri"/>
          <w:color w:val="002060"/>
          <w:sz w:val="18"/>
          <w:szCs w:val="18"/>
          <w:lang w:val="en-US"/>
        </w:rPr>
        <w:t xml:space="preserve"> Project Finance  </w:t>
      </w:r>
      <w:r w:rsidRPr="00DB5C1E">
        <w:rPr>
          <w:rFonts w:ascii="Symbol" w:hAnsi="Symbol"/>
          <w:lang w:val="en-GB"/>
        </w:rPr>
        <w:t></w:t>
      </w:r>
      <w:r w:rsidRPr="00DB5C1E">
        <w:rPr>
          <w:rFonts w:ascii="Calibri" w:hAnsi="Calibri" w:cs="Calibri"/>
          <w:color w:val="002060"/>
          <w:sz w:val="18"/>
          <w:szCs w:val="18"/>
          <w:lang w:val="en-US"/>
        </w:rPr>
        <w:t xml:space="preserve"> Financial Statement </w:t>
      </w:r>
      <w:r w:rsidR="007F4AC9" w:rsidRPr="00DB5C1E">
        <w:rPr>
          <w:rFonts w:ascii="Calibri" w:hAnsi="Calibri" w:cs="Calibri"/>
          <w:color w:val="002060"/>
          <w:sz w:val="18"/>
          <w:szCs w:val="18"/>
          <w:lang w:val="en-US"/>
        </w:rPr>
        <w:t>analysis inc</w:t>
      </w:r>
      <w:r w:rsidR="009D45D8" w:rsidRPr="00DB5C1E">
        <w:rPr>
          <w:rFonts w:ascii="Calibri" w:hAnsi="Calibri" w:cs="Calibri"/>
          <w:color w:val="002060"/>
          <w:sz w:val="18"/>
          <w:szCs w:val="18"/>
          <w:lang w:val="en-US"/>
        </w:rPr>
        <w:t>. IFRS</w:t>
      </w:r>
      <w:r w:rsidR="009053A7">
        <w:rPr>
          <w:rFonts w:ascii="Calibri" w:hAnsi="Calibri" w:cs="Calibri"/>
          <w:color w:val="002060"/>
          <w:sz w:val="18"/>
          <w:szCs w:val="18"/>
          <w:lang w:val="en-US"/>
        </w:rPr>
        <w:t xml:space="preserve"> </w:t>
      </w:r>
      <w:r w:rsidRPr="00DB5C1E">
        <w:rPr>
          <w:rFonts w:ascii="Symbol" w:hAnsi="Symbol"/>
          <w:lang w:val="en-GB"/>
        </w:rPr>
        <w:t></w:t>
      </w:r>
      <w:r w:rsidRPr="00DB5C1E">
        <w:rPr>
          <w:rFonts w:ascii="Calibri" w:eastAsia="Calibri" w:hAnsi="Calibri" w:cs="Calibri"/>
          <w:color w:val="002060"/>
          <w:sz w:val="18"/>
          <w:szCs w:val="18"/>
          <w:lang w:val="en-US"/>
        </w:rPr>
        <w:t xml:space="preserve"> </w:t>
      </w:r>
      <w:r w:rsidR="009D45D8" w:rsidRPr="00DB5C1E">
        <w:rPr>
          <w:rFonts w:ascii="Calibri" w:hAnsi="Calibri" w:cs="Calibri"/>
          <w:color w:val="002060"/>
          <w:sz w:val="18"/>
          <w:szCs w:val="18"/>
          <w:lang w:val="en-US"/>
        </w:rPr>
        <w:t xml:space="preserve">Fixed Income inc. legal considerations </w:t>
      </w:r>
      <w:r w:rsidRPr="00DB5C1E">
        <w:rPr>
          <w:rFonts w:ascii="Symbol" w:hAnsi="Symbol"/>
          <w:lang w:val="en-GB"/>
        </w:rPr>
        <w:t></w:t>
      </w:r>
      <w:r w:rsidRPr="00DB5C1E">
        <w:rPr>
          <w:rFonts w:ascii="Arial" w:hAnsi="Arial" w:cs="Arial"/>
          <w:lang w:val="en-GB"/>
        </w:rPr>
        <w:t xml:space="preserve"> </w:t>
      </w:r>
      <w:r w:rsidR="00BF44A9" w:rsidRPr="00DB5C1E">
        <w:rPr>
          <w:rFonts w:ascii="Calibri" w:hAnsi="Calibri" w:cs="Calibri"/>
          <w:color w:val="002060"/>
          <w:sz w:val="18"/>
          <w:szCs w:val="18"/>
          <w:lang w:val="en-US"/>
        </w:rPr>
        <w:t>Trade Finance</w:t>
      </w:r>
      <w:r w:rsidRPr="00DB5C1E">
        <w:rPr>
          <w:rFonts w:ascii="Calibri" w:hAnsi="Calibri" w:cs="Calibri"/>
          <w:color w:val="002060"/>
          <w:sz w:val="18"/>
          <w:szCs w:val="18"/>
          <w:lang w:val="en-US"/>
        </w:rPr>
        <w:t xml:space="preserve"> </w:t>
      </w:r>
      <w:r w:rsidRPr="00DB5C1E">
        <w:rPr>
          <w:rFonts w:ascii="Symbol" w:hAnsi="Symbol"/>
          <w:lang w:val="en-GB"/>
        </w:rPr>
        <w:t></w:t>
      </w:r>
      <w:r w:rsidRPr="00DB5C1E">
        <w:rPr>
          <w:rFonts w:ascii="Arial" w:hAnsi="Arial" w:cs="Arial"/>
          <w:lang w:val="en-GB"/>
        </w:rPr>
        <w:t xml:space="preserve"> </w:t>
      </w:r>
      <w:r w:rsidR="00BF44A9" w:rsidRPr="00DB5C1E">
        <w:rPr>
          <w:rFonts w:ascii="Calibri" w:hAnsi="Calibri" w:cs="Calibri"/>
          <w:color w:val="002060"/>
          <w:sz w:val="18"/>
          <w:szCs w:val="18"/>
          <w:lang w:val="en-US"/>
        </w:rPr>
        <w:t>Syndication</w:t>
      </w:r>
      <w:r w:rsidRPr="00DB5C1E">
        <w:rPr>
          <w:rFonts w:ascii="Arial" w:hAnsi="Arial" w:cs="Arial"/>
          <w:lang w:val="en-GB"/>
        </w:rPr>
        <w:t xml:space="preserve"> </w:t>
      </w:r>
      <w:r w:rsidRPr="00DB5C1E">
        <w:rPr>
          <w:rFonts w:ascii="Symbol" w:hAnsi="Symbol"/>
          <w:color w:val="002060"/>
          <w:sz w:val="18"/>
          <w:szCs w:val="18"/>
          <w:lang w:val="en-US"/>
        </w:rPr>
        <w:t></w:t>
      </w:r>
      <w:r w:rsidRPr="00DB5C1E">
        <w:rPr>
          <w:rFonts w:ascii="Calibri" w:hAnsi="Calibri" w:cs="Calibri"/>
          <w:color w:val="002060"/>
          <w:sz w:val="18"/>
          <w:szCs w:val="18"/>
          <w:lang w:val="en-US"/>
        </w:rPr>
        <w:t xml:space="preserve"> Transaction Structuring</w:t>
      </w:r>
    </w:p>
    <w:p w:rsidR="007C7ED5" w:rsidRPr="007C7ED5" w:rsidRDefault="007C7ED5" w:rsidP="007C7ED5">
      <w:pPr>
        <w:pStyle w:val="a3"/>
        <w:spacing w:before="0" w:after="0" w:line="240" w:lineRule="auto"/>
        <w:ind w:left="113" w:right="113"/>
        <w:jc w:val="both"/>
        <w:rPr>
          <w:rFonts w:ascii="Calibri" w:hAnsi="Calibri"/>
          <w:b/>
          <w:color w:val="002060"/>
          <w:lang w:val="en-US"/>
        </w:rPr>
      </w:pPr>
      <w:r w:rsidRPr="007C7ED5">
        <w:rPr>
          <w:rFonts w:ascii="Calibri" w:hAnsi="Calibri"/>
          <w:b/>
          <w:color w:val="002060"/>
          <w:lang w:val="en-US"/>
        </w:rPr>
        <w:t>E</w:t>
      </w:r>
      <w:r>
        <w:rPr>
          <w:rFonts w:ascii="Calibri" w:hAnsi="Calibri"/>
          <w:b/>
          <w:color w:val="002060"/>
          <w:lang w:val="en-US"/>
        </w:rPr>
        <w:t>XTERNAL</w:t>
      </w:r>
      <w:r w:rsidRPr="007C7ED5">
        <w:rPr>
          <w:rFonts w:ascii="Calibri" w:hAnsi="Calibri"/>
          <w:b/>
          <w:color w:val="002060"/>
          <w:lang w:val="en-US"/>
        </w:rPr>
        <w:t xml:space="preserve"> F</w:t>
      </w:r>
      <w:r>
        <w:rPr>
          <w:rFonts w:ascii="Calibri" w:hAnsi="Calibri"/>
          <w:b/>
          <w:color w:val="002060"/>
          <w:lang w:val="en-US"/>
        </w:rPr>
        <w:t>INANCING</w:t>
      </w:r>
    </w:p>
    <w:p w:rsidR="009053A7" w:rsidRDefault="007C7ED5" w:rsidP="009053A7">
      <w:pPr>
        <w:pStyle w:val="a3"/>
        <w:spacing w:before="0" w:after="120" w:line="240" w:lineRule="auto"/>
        <w:ind w:left="113" w:right="113"/>
        <w:jc w:val="both"/>
        <w:rPr>
          <w:rFonts w:ascii="Calibri" w:hAnsi="Calibri"/>
          <w:b/>
          <w:i/>
          <w:color w:val="002060"/>
          <w:sz w:val="18"/>
          <w:szCs w:val="18"/>
          <w:lang w:val="en-US"/>
        </w:rPr>
      </w:pPr>
      <w:r w:rsidRPr="007C7ED5">
        <w:rPr>
          <w:rFonts w:ascii="Calibri" w:hAnsi="Calibri"/>
          <w:b/>
          <w:i/>
          <w:color w:val="002060"/>
          <w:sz w:val="18"/>
          <w:szCs w:val="18"/>
          <w:lang w:val="en-US"/>
        </w:rPr>
        <w:t>H</w:t>
      </w:r>
      <w:r>
        <w:rPr>
          <w:rFonts w:ascii="Calibri" w:hAnsi="Calibri"/>
          <w:b/>
          <w:i/>
          <w:color w:val="002060"/>
          <w:sz w:val="18"/>
          <w:szCs w:val="18"/>
          <w:lang w:val="en-US"/>
        </w:rPr>
        <w:t>ead of External Funding support</w:t>
      </w:r>
      <w:r w:rsidRPr="007C7ED5">
        <w:rPr>
          <w:rFonts w:ascii="Calibri" w:hAnsi="Calibri"/>
          <w:b/>
          <w:i/>
          <w:color w:val="002060"/>
          <w:sz w:val="18"/>
          <w:szCs w:val="18"/>
          <w:lang w:val="en-US"/>
        </w:rPr>
        <w:t xml:space="preserve"> </w:t>
      </w:r>
      <w:r w:rsidR="009053A7" w:rsidRPr="009053A7">
        <w:rPr>
          <w:rFonts w:ascii="Calibri" w:hAnsi="Calibri"/>
          <w:b/>
          <w:i/>
          <w:color w:val="002060"/>
          <w:sz w:val="18"/>
          <w:szCs w:val="18"/>
          <w:lang w:val="en-US"/>
        </w:rPr>
        <w:t>at:</w:t>
      </w:r>
    </w:p>
    <w:p w:rsidR="007C7ED5" w:rsidRPr="007C7ED5" w:rsidRDefault="009053A7" w:rsidP="009053A7">
      <w:pPr>
        <w:pStyle w:val="a3"/>
        <w:spacing w:before="0" w:after="120" w:line="240" w:lineRule="auto"/>
        <w:ind w:left="113" w:right="113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9053A7">
        <w:rPr>
          <w:rFonts w:ascii="Calibri" w:hAnsi="Calibri"/>
          <w:color w:val="002060"/>
          <w:sz w:val="18"/>
          <w:szCs w:val="18"/>
          <w:lang w:val="en-US"/>
        </w:rPr>
        <w:t>03’2015 – present</w:t>
      </w:r>
      <w:r>
        <w:rPr>
          <w:rFonts w:ascii="Calibri" w:hAnsi="Calibri"/>
          <w:b/>
          <w:i/>
          <w:color w:val="002060"/>
          <w:sz w:val="18"/>
          <w:szCs w:val="18"/>
          <w:lang w:val="en-US"/>
        </w:rPr>
        <w:t xml:space="preserve"> </w:t>
      </w:r>
      <w:r w:rsidR="007C7ED5" w:rsidRPr="007C7ED5">
        <w:rPr>
          <w:rFonts w:ascii="Calibri" w:hAnsi="Calibri"/>
          <w:b/>
          <w:i/>
          <w:color w:val="002060"/>
          <w:sz w:val="18"/>
          <w:szCs w:val="18"/>
          <w:lang w:val="en-US"/>
        </w:rPr>
        <w:t xml:space="preserve">State Savings </w:t>
      </w:r>
      <w:r>
        <w:rPr>
          <w:rFonts w:ascii="Calibri" w:hAnsi="Calibri"/>
          <w:b/>
          <w:i/>
          <w:color w:val="002060"/>
          <w:sz w:val="18"/>
          <w:szCs w:val="18"/>
          <w:lang w:val="en-US"/>
        </w:rPr>
        <w:t>Bank of Ukraine</w:t>
      </w:r>
      <w:r w:rsidR="007C7ED5">
        <w:rPr>
          <w:rFonts w:ascii="Calibri" w:hAnsi="Calibri"/>
          <w:color w:val="002060"/>
          <w:sz w:val="18"/>
          <w:szCs w:val="18"/>
          <w:lang w:val="en-US"/>
        </w:rPr>
        <w:tab/>
      </w:r>
      <w:r w:rsidR="007C7ED5">
        <w:rPr>
          <w:rFonts w:ascii="Calibri" w:hAnsi="Calibri"/>
          <w:color w:val="002060"/>
          <w:sz w:val="18"/>
          <w:szCs w:val="18"/>
          <w:lang w:val="en-US"/>
        </w:rPr>
        <w:tab/>
      </w:r>
      <w:r w:rsidR="007C7ED5">
        <w:rPr>
          <w:rFonts w:ascii="Calibri" w:hAnsi="Calibri"/>
          <w:color w:val="002060"/>
          <w:sz w:val="18"/>
          <w:szCs w:val="18"/>
          <w:lang w:val="en-US"/>
        </w:rPr>
        <w:tab/>
      </w:r>
      <w:r w:rsidR="007C7ED5">
        <w:rPr>
          <w:rFonts w:ascii="Calibri" w:hAnsi="Calibri"/>
          <w:color w:val="002060"/>
          <w:sz w:val="18"/>
          <w:szCs w:val="18"/>
          <w:lang w:val="en-US"/>
        </w:rPr>
        <w:tab/>
      </w:r>
      <w:r w:rsidR="007C7ED5">
        <w:rPr>
          <w:rFonts w:ascii="Calibri" w:hAnsi="Calibri"/>
          <w:color w:val="002060"/>
          <w:sz w:val="18"/>
          <w:szCs w:val="18"/>
          <w:lang w:val="en-US"/>
        </w:rPr>
        <w:tab/>
      </w:r>
      <w:r>
        <w:rPr>
          <w:rFonts w:ascii="Calibri" w:hAnsi="Calibri"/>
          <w:color w:val="002060"/>
          <w:sz w:val="18"/>
          <w:szCs w:val="18"/>
          <w:lang w:val="en-US"/>
        </w:rPr>
        <w:t xml:space="preserve">                                                     </w:t>
      </w:r>
      <w:r w:rsidR="007C7ED5" w:rsidRPr="007C7ED5">
        <w:rPr>
          <w:rFonts w:ascii="Calibri" w:hAnsi="Calibri"/>
          <w:color w:val="002060"/>
          <w:sz w:val="18"/>
          <w:szCs w:val="18"/>
          <w:lang w:val="en-US"/>
        </w:rPr>
        <w:t>Kiev, Ukraine</w:t>
      </w:r>
    </w:p>
    <w:p w:rsidR="007C7ED5" w:rsidRPr="007C7ED5" w:rsidRDefault="007C7ED5" w:rsidP="007C7ED5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16" w:lineRule="auto"/>
        <w:ind w:left="284" w:right="113" w:firstLine="0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7C7ED5">
        <w:rPr>
          <w:rFonts w:ascii="Calibri" w:hAnsi="Calibri"/>
          <w:color w:val="002060"/>
          <w:sz w:val="18"/>
          <w:szCs w:val="18"/>
          <w:lang w:val="en-US"/>
        </w:rPr>
        <w:t>USD1.3Bn Eurobond and subordinated debt reprofiling: transaction structuring in cooperation with Lazard Freres and White&amp;Case, coordination of the process with the Ministry of Finance and the National Bank of Ukraine, ensuring compliance with IMF Extended Fund Facility Program requirements.</w:t>
      </w:r>
    </w:p>
    <w:p w:rsidR="007C7ED5" w:rsidRPr="007C7ED5" w:rsidRDefault="007C7ED5" w:rsidP="007C7ED5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16" w:lineRule="auto"/>
        <w:ind w:left="284" w:right="113" w:firstLine="0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7C7ED5">
        <w:rPr>
          <w:rFonts w:ascii="Calibri" w:hAnsi="Calibri"/>
          <w:color w:val="002060"/>
          <w:sz w:val="18"/>
          <w:szCs w:val="18"/>
          <w:lang w:val="en-US"/>
        </w:rPr>
        <w:t>Liability management: management of USD500M portfolio of external borrowings from International Financial Institutions.</w:t>
      </w:r>
    </w:p>
    <w:p w:rsidR="007C7ED5" w:rsidRPr="007C7ED5" w:rsidRDefault="007C7ED5" w:rsidP="007C7ED5">
      <w:pPr>
        <w:pStyle w:val="a3"/>
        <w:numPr>
          <w:ilvl w:val="0"/>
          <w:numId w:val="1"/>
        </w:numPr>
        <w:tabs>
          <w:tab w:val="left" w:pos="426"/>
        </w:tabs>
        <w:spacing w:before="120" w:after="120" w:line="216" w:lineRule="auto"/>
        <w:ind w:left="284" w:right="113" w:firstLine="0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7C7ED5">
        <w:rPr>
          <w:rFonts w:ascii="Calibri" w:hAnsi="Calibri"/>
          <w:color w:val="002060"/>
          <w:sz w:val="18"/>
          <w:szCs w:val="18"/>
          <w:lang w:val="en-US"/>
        </w:rPr>
        <w:t>Investor relations, reporting to</w:t>
      </w:r>
      <w:r w:rsidR="009C01D7" w:rsidRPr="007C7ED5">
        <w:rPr>
          <w:rFonts w:ascii="Calibri" w:hAnsi="Calibri"/>
          <w:color w:val="002060"/>
          <w:sz w:val="18"/>
          <w:szCs w:val="18"/>
          <w:lang w:val="en-US"/>
        </w:rPr>
        <w:t> international</w:t>
      </w:r>
      <w:r w:rsidRPr="007C7ED5">
        <w:rPr>
          <w:rFonts w:ascii="Calibri" w:hAnsi="Calibri"/>
          <w:color w:val="002060"/>
          <w:sz w:val="18"/>
          <w:szCs w:val="18"/>
          <w:lang w:val="en-US"/>
        </w:rPr>
        <w:t xml:space="preserve"> rating agencies (Fitch, Moody's).</w:t>
      </w:r>
    </w:p>
    <w:p w:rsidR="00372185" w:rsidRPr="00A12853" w:rsidRDefault="00EA7C7C" w:rsidP="004869EF">
      <w:pPr>
        <w:pStyle w:val="a3"/>
        <w:spacing w:before="0" w:after="0" w:line="240" w:lineRule="auto"/>
        <w:ind w:left="113" w:right="113"/>
        <w:jc w:val="both"/>
        <w:rPr>
          <w:rFonts w:ascii="Calibri" w:hAnsi="Calibri"/>
          <w:b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b/>
          <w:color w:val="002060"/>
          <w:lang w:val="en-US"/>
        </w:rPr>
        <w:t xml:space="preserve">COMMERCIAL BANKING </w:t>
      </w:r>
    </w:p>
    <w:p w:rsidR="00EA7C7C" w:rsidRPr="00A12853" w:rsidRDefault="00EA7C7C" w:rsidP="004869EF">
      <w:pPr>
        <w:pStyle w:val="a3"/>
        <w:spacing w:before="0" w:after="120" w:line="240" w:lineRule="auto"/>
        <w:ind w:left="113" w:right="113"/>
        <w:jc w:val="both"/>
        <w:rPr>
          <w:rFonts w:ascii="Calibri" w:hAnsi="Calibri"/>
          <w:b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b/>
          <w:i/>
          <w:color w:val="002060"/>
          <w:sz w:val="18"/>
          <w:szCs w:val="18"/>
          <w:lang w:val="en-US"/>
        </w:rPr>
        <w:t>Large Corporate Business Relationship Manager</w:t>
      </w:r>
      <w:r w:rsidR="00372185" w:rsidRPr="00A12853">
        <w:rPr>
          <w:rFonts w:ascii="Calibri" w:hAnsi="Calibri"/>
          <w:b/>
          <w:color w:val="002060"/>
          <w:sz w:val="18"/>
          <w:szCs w:val="18"/>
          <w:lang w:val="en-US"/>
        </w:rPr>
        <w:t xml:space="preserve"> at:</w:t>
      </w:r>
    </w:p>
    <w:p w:rsidR="00EA7C7C" w:rsidRPr="00A12853" w:rsidRDefault="009053A7" w:rsidP="004869EF">
      <w:pPr>
        <w:pStyle w:val="a3"/>
        <w:spacing w:before="0" w:after="0" w:line="240" w:lineRule="auto"/>
        <w:ind w:left="113" w:right="113"/>
        <w:jc w:val="both"/>
        <w:rPr>
          <w:rFonts w:ascii="Calibri" w:hAnsi="Calibri"/>
          <w:b/>
          <w:color w:val="002060"/>
          <w:sz w:val="18"/>
          <w:szCs w:val="18"/>
          <w:lang w:val="en-US"/>
        </w:rPr>
      </w:pPr>
      <w:r>
        <w:rPr>
          <w:rFonts w:ascii="Calibri" w:hAnsi="Calibri"/>
          <w:color w:val="002060"/>
          <w:sz w:val="18"/>
          <w:szCs w:val="18"/>
          <w:lang w:val="en-US"/>
        </w:rPr>
        <w:t>06’2012</w:t>
      </w:r>
      <w:r w:rsidRPr="009053A7">
        <w:rPr>
          <w:rFonts w:ascii="Calibri" w:hAnsi="Calibri"/>
          <w:color w:val="002060"/>
          <w:sz w:val="18"/>
          <w:szCs w:val="18"/>
          <w:lang w:val="en-US"/>
        </w:rPr>
        <w:t xml:space="preserve">-03’2015 </w:t>
      </w:r>
      <w:r w:rsidR="00EA7C7C" w:rsidRPr="00A12853">
        <w:rPr>
          <w:rFonts w:ascii="Calibri" w:hAnsi="Calibri"/>
          <w:b/>
          <w:color w:val="002060"/>
          <w:sz w:val="18"/>
          <w:szCs w:val="18"/>
          <w:lang w:val="en-US"/>
        </w:rPr>
        <w:t>First Ukra</w:t>
      </w:r>
      <w:r w:rsidR="008B51B8" w:rsidRPr="00A12853">
        <w:rPr>
          <w:rFonts w:ascii="Calibri" w:hAnsi="Calibri"/>
          <w:b/>
          <w:color w:val="002060"/>
          <w:sz w:val="18"/>
          <w:szCs w:val="18"/>
          <w:lang w:val="en-US"/>
        </w:rPr>
        <w:t>inian International Bank (</w:t>
      </w:r>
      <w:r w:rsidR="00EA7C7C" w:rsidRPr="00A12853">
        <w:rPr>
          <w:rFonts w:ascii="Calibri" w:hAnsi="Calibri"/>
          <w:b/>
          <w:color w:val="002060"/>
          <w:sz w:val="18"/>
          <w:szCs w:val="18"/>
          <w:lang w:val="en-US"/>
        </w:rPr>
        <w:t>SCM Group</w:t>
      </w:r>
      <w:r w:rsidR="008B51B8" w:rsidRPr="00A12853">
        <w:rPr>
          <w:rFonts w:ascii="Calibri" w:hAnsi="Calibri"/>
          <w:b/>
          <w:color w:val="002060"/>
          <w:sz w:val="18"/>
          <w:szCs w:val="18"/>
          <w:lang w:val="en-US"/>
        </w:rPr>
        <w:t>)</w:t>
      </w:r>
      <w:r w:rsidR="00A55E9D" w:rsidRPr="00A12853">
        <w:rPr>
          <w:rFonts w:ascii="Calibri" w:hAnsi="Calibri"/>
          <w:b/>
          <w:color w:val="002060"/>
          <w:sz w:val="18"/>
          <w:szCs w:val="18"/>
          <w:lang w:val="en-US"/>
        </w:rPr>
        <w:t xml:space="preserve"> </w:t>
      </w:r>
      <w:r w:rsidR="00A572D9">
        <w:rPr>
          <w:rFonts w:ascii="Calibri" w:hAnsi="Calibri"/>
          <w:b/>
          <w:color w:val="002060"/>
          <w:sz w:val="18"/>
          <w:szCs w:val="18"/>
          <w:lang w:val="en-US"/>
        </w:rPr>
        <w:t xml:space="preserve">                 </w:t>
      </w:r>
      <w:r w:rsidR="008B51B8" w:rsidRPr="00A12853">
        <w:rPr>
          <w:rFonts w:ascii="Calibri" w:hAnsi="Calibri"/>
          <w:b/>
          <w:color w:val="002060"/>
          <w:sz w:val="18"/>
          <w:szCs w:val="18"/>
          <w:lang w:val="en-US"/>
        </w:rPr>
        <w:tab/>
      </w:r>
      <w:r w:rsidR="00A12853" w:rsidRPr="00A12853">
        <w:rPr>
          <w:rFonts w:ascii="Calibri" w:hAnsi="Calibri"/>
          <w:b/>
          <w:color w:val="002060"/>
          <w:sz w:val="18"/>
          <w:szCs w:val="18"/>
          <w:lang w:val="en-US"/>
        </w:rPr>
        <w:tab/>
        <w:t xml:space="preserve">        </w:t>
      </w:r>
      <w:r w:rsidR="006962EC">
        <w:rPr>
          <w:rFonts w:ascii="Calibri" w:hAnsi="Calibri"/>
          <w:color w:val="002060"/>
          <w:sz w:val="18"/>
          <w:szCs w:val="18"/>
          <w:lang w:val="en-US"/>
        </w:rPr>
        <w:tab/>
      </w:r>
      <w:r w:rsidR="006962EC">
        <w:rPr>
          <w:rFonts w:ascii="Calibri" w:hAnsi="Calibri"/>
          <w:color w:val="002060"/>
          <w:sz w:val="18"/>
          <w:szCs w:val="18"/>
          <w:lang w:val="en-US"/>
        </w:rPr>
        <w:tab/>
      </w:r>
      <w:r w:rsidR="006962EC">
        <w:rPr>
          <w:rFonts w:ascii="Calibri" w:hAnsi="Calibri"/>
          <w:color w:val="002060"/>
          <w:sz w:val="18"/>
          <w:szCs w:val="18"/>
          <w:lang w:val="en-US"/>
        </w:rPr>
        <w:tab/>
      </w:r>
      <w:r w:rsidR="009D45D8">
        <w:rPr>
          <w:rFonts w:ascii="Calibri" w:hAnsi="Calibri"/>
          <w:color w:val="002060"/>
          <w:sz w:val="18"/>
          <w:szCs w:val="18"/>
          <w:lang w:val="en-US"/>
        </w:rPr>
        <w:t xml:space="preserve">               </w:t>
      </w:r>
      <w:r>
        <w:rPr>
          <w:rFonts w:ascii="Calibri" w:hAnsi="Calibri"/>
          <w:color w:val="002060"/>
          <w:sz w:val="18"/>
          <w:szCs w:val="18"/>
          <w:lang w:val="en-US"/>
        </w:rPr>
        <w:t xml:space="preserve">      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>Kiev, Ukraine</w:t>
      </w:r>
    </w:p>
    <w:p w:rsidR="009053A7" w:rsidRDefault="00A12853" w:rsidP="004869EF">
      <w:pPr>
        <w:pStyle w:val="a3"/>
        <w:spacing w:before="0" w:after="0" w:line="240" w:lineRule="auto"/>
        <w:ind w:left="113" w:right="113"/>
        <w:jc w:val="both"/>
        <w:rPr>
          <w:rFonts w:ascii="Calibri" w:hAnsi="Calibri"/>
          <w:b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color w:val="002060"/>
          <w:sz w:val="18"/>
          <w:szCs w:val="18"/>
          <w:lang w:val="en-US"/>
        </w:rPr>
        <w:t>04’2011-05’2012</w:t>
      </w:r>
      <w:r>
        <w:rPr>
          <w:rFonts w:ascii="Calibri" w:hAnsi="Calibri"/>
          <w:color w:val="002060"/>
          <w:sz w:val="18"/>
          <w:szCs w:val="18"/>
          <w:lang w:val="en-US"/>
        </w:rPr>
        <w:t xml:space="preserve"> </w:t>
      </w:r>
      <w:r w:rsidR="00EA7C7C" w:rsidRPr="00A12853">
        <w:rPr>
          <w:rFonts w:ascii="Calibri" w:hAnsi="Calibri"/>
          <w:b/>
          <w:color w:val="002060"/>
          <w:sz w:val="18"/>
          <w:szCs w:val="18"/>
          <w:lang w:val="en-US"/>
        </w:rPr>
        <w:t>Swedbank</w:t>
      </w:r>
      <w:r w:rsidR="00A55E9D" w:rsidRPr="00A12853">
        <w:rPr>
          <w:rFonts w:ascii="Calibri" w:hAnsi="Calibri"/>
          <w:b/>
          <w:color w:val="002060"/>
          <w:sz w:val="18"/>
          <w:szCs w:val="18"/>
          <w:lang w:val="en-US"/>
        </w:rPr>
        <w:t xml:space="preserve"> </w:t>
      </w:r>
      <w:r w:rsidR="009053A7">
        <w:rPr>
          <w:rFonts w:ascii="Calibri" w:hAnsi="Calibri"/>
          <w:b/>
          <w:color w:val="00206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="009053A7" w:rsidRPr="00A12853">
        <w:rPr>
          <w:rFonts w:ascii="Calibri" w:hAnsi="Calibri"/>
          <w:color w:val="002060"/>
          <w:sz w:val="18"/>
          <w:szCs w:val="18"/>
          <w:lang w:val="en-US"/>
        </w:rPr>
        <w:t>Kiev, Ukraine</w:t>
      </w:r>
    </w:p>
    <w:p w:rsidR="00EA7C7C" w:rsidRPr="00A12853" w:rsidRDefault="008B51B8" w:rsidP="004869EF">
      <w:pPr>
        <w:pStyle w:val="a3"/>
        <w:spacing w:before="0" w:after="0" w:line="240" w:lineRule="auto"/>
        <w:ind w:left="113" w:right="113"/>
        <w:jc w:val="both"/>
        <w:rPr>
          <w:rFonts w:ascii="Calibri" w:hAnsi="Calibri"/>
          <w:b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b/>
          <w:color w:val="002060"/>
          <w:sz w:val="18"/>
          <w:szCs w:val="18"/>
          <w:lang w:val="en-US"/>
        </w:rPr>
        <w:tab/>
      </w:r>
      <w:r w:rsidRPr="00A12853">
        <w:rPr>
          <w:rFonts w:ascii="Calibri" w:hAnsi="Calibri"/>
          <w:b/>
          <w:color w:val="002060"/>
          <w:sz w:val="18"/>
          <w:szCs w:val="18"/>
          <w:lang w:val="en-US"/>
        </w:rPr>
        <w:tab/>
      </w:r>
      <w:r w:rsidRPr="00A12853">
        <w:rPr>
          <w:rFonts w:ascii="Calibri" w:hAnsi="Calibri"/>
          <w:b/>
          <w:color w:val="002060"/>
          <w:sz w:val="18"/>
          <w:szCs w:val="18"/>
          <w:lang w:val="en-US"/>
        </w:rPr>
        <w:tab/>
      </w:r>
      <w:r w:rsidRPr="00A12853">
        <w:rPr>
          <w:rFonts w:ascii="Calibri" w:hAnsi="Calibri"/>
          <w:b/>
          <w:color w:val="002060"/>
          <w:sz w:val="18"/>
          <w:szCs w:val="18"/>
          <w:lang w:val="en-US"/>
        </w:rPr>
        <w:tab/>
      </w:r>
      <w:r w:rsidRPr="00A12853">
        <w:rPr>
          <w:rFonts w:ascii="Calibri" w:hAnsi="Calibri"/>
          <w:b/>
          <w:color w:val="002060"/>
          <w:sz w:val="18"/>
          <w:szCs w:val="18"/>
          <w:lang w:val="en-US"/>
        </w:rPr>
        <w:tab/>
      </w:r>
      <w:r w:rsidR="00733F60" w:rsidRPr="00A12853">
        <w:rPr>
          <w:rFonts w:ascii="Calibri" w:hAnsi="Calibri"/>
          <w:b/>
          <w:color w:val="002060"/>
          <w:sz w:val="18"/>
          <w:szCs w:val="18"/>
          <w:lang w:val="en-US"/>
        </w:rPr>
        <w:tab/>
      </w:r>
      <w:r w:rsidR="00CB307D" w:rsidRPr="00A12853">
        <w:rPr>
          <w:rFonts w:ascii="Calibri" w:hAnsi="Calibri"/>
          <w:b/>
          <w:color w:val="002060"/>
          <w:sz w:val="18"/>
          <w:szCs w:val="18"/>
          <w:lang w:val="en-US"/>
        </w:rPr>
        <w:t xml:space="preserve">    </w:t>
      </w:r>
      <w:r w:rsidR="00A12853" w:rsidRPr="00A12853">
        <w:rPr>
          <w:rFonts w:ascii="Calibri" w:hAnsi="Calibri"/>
          <w:b/>
          <w:color w:val="002060"/>
          <w:sz w:val="18"/>
          <w:szCs w:val="18"/>
          <w:lang w:val="en-US"/>
        </w:rPr>
        <w:t xml:space="preserve">    </w:t>
      </w:r>
      <w:r w:rsidR="006962EC">
        <w:rPr>
          <w:rFonts w:ascii="Calibri" w:hAnsi="Calibri"/>
          <w:color w:val="002060"/>
          <w:sz w:val="18"/>
          <w:szCs w:val="18"/>
          <w:lang w:val="en-US"/>
        </w:rPr>
        <w:tab/>
      </w:r>
      <w:r w:rsidR="006962EC">
        <w:rPr>
          <w:rFonts w:ascii="Calibri" w:hAnsi="Calibri"/>
          <w:color w:val="002060"/>
          <w:sz w:val="18"/>
          <w:szCs w:val="18"/>
          <w:lang w:val="en-US"/>
        </w:rPr>
        <w:tab/>
      </w:r>
      <w:r w:rsidR="006962EC">
        <w:rPr>
          <w:rFonts w:ascii="Calibri" w:hAnsi="Calibri"/>
          <w:color w:val="002060"/>
          <w:sz w:val="18"/>
          <w:szCs w:val="18"/>
          <w:lang w:val="en-US"/>
        </w:rPr>
        <w:tab/>
      </w:r>
      <w:r w:rsidR="009D45D8">
        <w:rPr>
          <w:rFonts w:ascii="Calibri" w:hAnsi="Calibri"/>
          <w:color w:val="002060"/>
          <w:sz w:val="18"/>
          <w:szCs w:val="18"/>
          <w:lang w:val="en-US"/>
        </w:rPr>
        <w:t xml:space="preserve">               </w:t>
      </w:r>
      <w:r w:rsidR="009053A7">
        <w:rPr>
          <w:rFonts w:ascii="Calibri" w:hAnsi="Calibri"/>
          <w:color w:val="002060"/>
          <w:sz w:val="18"/>
          <w:szCs w:val="18"/>
          <w:lang w:val="en-US"/>
        </w:rPr>
        <w:t xml:space="preserve">                                      </w:t>
      </w:r>
    </w:p>
    <w:p w:rsidR="00C240B3" w:rsidRDefault="00C240B3" w:rsidP="004869EF">
      <w:pPr>
        <w:pStyle w:val="a3"/>
        <w:numPr>
          <w:ilvl w:val="0"/>
          <w:numId w:val="1"/>
        </w:numPr>
        <w:tabs>
          <w:tab w:val="left" w:pos="426"/>
        </w:tabs>
        <w:spacing w:before="0" w:after="120" w:line="216" w:lineRule="auto"/>
        <w:ind w:left="284" w:right="113" w:firstLine="0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C240B3">
        <w:rPr>
          <w:rFonts w:ascii="Calibri" w:hAnsi="Calibri"/>
          <w:color w:val="002060"/>
          <w:sz w:val="18"/>
          <w:szCs w:val="18"/>
          <w:lang w:val="en-US"/>
        </w:rPr>
        <w:t>USD 200M loan/deposit portfolio management, inc. new business origination: Ukraine’s largest wine producer, 2nd largest juice/still drinks producer, beer and telecom market leaders.</w:t>
      </w:r>
    </w:p>
    <w:p w:rsidR="00EA7C7C" w:rsidRPr="00A12853" w:rsidRDefault="00EA7C7C" w:rsidP="004869EF">
      <w:pPr>
        <w:pStyle w:val="a3"/>
        <w:numPr>
          <w:ilvl w:val="0"/>
          <w:numId w:val="1"/>
        </w:numPr>
        <w:tabs>
          <w:tab w:val="left" w:pos="426"/>
        </w:tabs>
        <w:spacing w:before="0" w:after="120" w:line="216" w:lineRule="auto"/>
        <w:ind w:left="284" w:right="113" w:firstLine="0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color w:val="002060"/>
          <w:sz w:val="18"/>
          <w:szCs w:val="18"/>
          <w:lang w:val="en-US"/>
        </w:rPr>
        <w:t>Deal structuring: arranged financing for equity buy</w:t>
      </w:r>
      <w:r w:rsidR="005727E5" w:rsidRPr="00A12853">
        <w:rPr>
          <w:rFonts w:ascii="Calibri" w:hAnsi="Calibri"/>
          <w:color w:val="002060"/>
          <w:sz w:val="18"/>
          <w:szCs w:val="18"/>
          <w:lang w:val="en-US"/>
        </w:rPr>
        <w:t>-out for one of industry leaders.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 </w:t>
      </w:r>
      <w:r w:rsidR="005727E5" w:rsidRPr="00A12853">
        <w:rPr>
          <w:rFonts w:ascii="Calibri" w:hAnsi="Calibri"/>
          <w:color w:val="002060"/>
          <w:sz w:val="18"/>
          <w:szCs w:val="18"/>
          <w:lang w:val="en-US"/>
        </w:rPr>
        <w:t>T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he deal included </w:t>
      </w:r>
      <w:r w:rsidR="005727E5" w:rsidRPr="00A12853">
        <w:rPr>
          <w:rFonts w:ascii="Calibri" w:hAnsi="Calibri"/>
          <w:color w:val="002060"/>
          <w:sz w:val="18"/>
          <w:szCs w:val="18"/>
          <w:lang w:val="en-US"/>
        </w:rPr>
        <w:t>a spin-off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 of a holding’s business line and featured </w:t>
      </w:r>
      <w:r w:rsidR="005727E5" w:rsidRPr="00A12853">
        <w:rPr>
          <w:rFonts w:ascii="Calibri" w:hAnsi="Calibri"/>
          <w:color w:val="002060"/>
          <w:sz w:val="18"/>
          <w:szCs w:val="18"/>
          <w:lang w:val="en-US"/>
        </w:rPr>
        <w:t>a sophisticated legal structure.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 </w:t>
      </w:r>
      <w:r w:rsidR="005727E5" w:rsidRPr="00A12853">
        <w:rPr>
          <w:rFonts w:ascii="Calibri" w:hAnsi="Calibri"/>
          <w:color w:val="002060"/>
          <w:sz w:val="18"/>
          <w:szCs w:val="18"/>
          <w:lang w:val="en-US"/>
        </w:rPr>
        <w:t>L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>arge-scal</w:t>
      </w:r>
      <w:r w:rsidR="005727E5" w:rsidRPr="00A12853">
        <w:rPr>
          <w:rFonts w:ascii="Calibri" w:hAnsi="Calibri"/>
          <w:color w:val="002060"/>
          <w:sz w:val="18"/>
          <w:szCs w:val="18"/>
          <w:lang w:val="en-US"/>
        </w:rPr>
        <w:t>e investment projects financing.</w:t>
      </w:r>
    </w:p>
    <w:p w:rsidR="00A67BA3" w:rsidRDefault="00A67BA3" w:rsidP="004869EF">
      <w:pPr>
        <w:pStyle w:val="a3"/>
        <w:numPr>
          <w:ilvl w:val="0"/>
          <w:numId w:val="1"/>
        </w:numPr>
        <w:tabs>
          <w:tab w:val="left" w:pos="426"/>
        </w:tabs>
        <w:spacing w:before="0" w:after="120" w:line="216" w:lineRule="auto"/>
        <w:ind w:left="284" w:right="113" w:firstLine="0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A67BA3">
        <w:rPr>
          <w:rFonts w:ascii="Calibri" w:hAnsi="Calibri"/>
          <w:color w:val="002060"/>
          <w:sz w:val="18"/>
          <w:szCs w:val="18"/>
          <w:lang w:val="en-US"/>
        </w:rPr>
        <w:t>Pre-approval client analysis (evaluation of performance, risk assessment, ratios benchmarking) prior to the credit approval procedure, justification of credit requests at credit committees.</w:t>
      </w:r>
    </w:p>
    <w:p w:rsidR="00EA7C7C" w:rsidRPr="00A12853" w:rsidRDefault="00EA7C7C" w:rsidP="004869EF">
      <w:pPr>
        <w:pStyle w:val="a3"/>
        <w:numPr>
          <w:ilvl w:val="0"/>
          <w:numId w:val="1"/>
        </w:numPr>
        <w:tabs>
          <w:tab w:val="left" w:pos="426"/>
        </w:tabs>
        <w:spacing w:before="0" w:after="120" w:line="216" w:lineRule="auto"/>
        <w:ind w:left="284" w:right="113" w:firstLine="0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color w:val="002060"/>
          <w:sz w:val="18"/>
          <w:szCs w:val="18"/>
          <w:lang w:val="en-US"/>
        </w:rPr>
        <w:t>Improving relationship</w:t>
      </w:r>
      <w:r w:rsidR="00372185" w:rsidRPr="00A12853">
        <w:rPr>
          <w:rFonts w:ascii="Calibri" w:hAnsi="Calibri"/>
          <w:color w:val="002060"/>
          <w:sz w:val="18"/>
          <w:szCs w:val="18"/>
          <w:lang w:val="en-US"/>
        </w:rPr>
        <w:t>s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 with existing clients: identifying their needs and the means to address them, </w:t>
      </w:r>
      <w:r w:rsidR="00CA16E3" w:rsidRPr="00A12853">
        <w:rPr>
          <w:rFonts w:ascii="Calibri" w:hAnsi="Calibri"/>
          <w:color w:val="002060"/>
          <w:sz w:val="18"/>
          <w:szCs w:val="18"/>
          <w:lang w:val="en-US"/>
        </w:rPr>
        <w:t>cross-selling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>, increasing pr</w:t>
      </w:r>
      <w:r w:rsidR="00372185" w:rsidRPr="00A12853">
        <w:rPr>
          <w:rFonts w:ascii="Calibri" w:hAnsi="Calibri"/>
          <w:color w:val="002060"/>
          <w:sz w:val="18"/>
          <w:szCs w:val="18"/>
          <w:lang w:val="en-US"/>
        </w:rPr>
        <w:t>o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fitability. Thorough knowledge of banking products: </w:t>
      </w:r>
      <w:r w:rsidR="00372185" w:rsidRPr="00A12853">
        <w:rPr>
          <w:rFonts w:ascii="Calibri" w:hAnsi="Calibri"/>
          <w:color w:val="002060"/>
          <w:sz w:val="18"/>
          <w:szCs w:val="18"/>
          <w:lang w:val="en-US"/>
        </w:rPr>
        <w:t>working capital, project f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inance, </w:t>
      </w:r>
      <w:r w:rsidR="00372185" w:rsidRPr="00A12853">
        <w:rPr>
          <w:rFonts w:ascii="Calibri" w:hAnsi="Calibri"/>
          <w:color w:val="002060"/>
          <w:sz w:val="18"/>
          <w:szCs w:val="18"/>
          <w:lang w:val="en-US"/>
        </w:rPr>
        <w:t>t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rade </w:t>
      </w:r>
      <w:r w:rsidR="00372185" w:rsidRPr="00A12853">
        <w:rPr>
          <w:rFonts w:ascii="Calibri" w:hAnsi="Calibri"/>
          <w:color w:val="002060"/>
          <w:sz w:val="18"/>
          <w:szCs w:val="18"/>
          <w:lang w:val="en-US"/>
        </w:rPr>
        <w:t>f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inance, </w:t>
      </w:r>
      <w:r w:rsidR="00372185" w:rsidRPr="00A12853">
        <w:rPr>
          <w:rFonts w:ascii="Calibri" w:hAnsi="Calibri"/>
          <w:color w:val="002060"/>
          <w:sz w:val="18"/>
          <w:szCs w:val="18"/>
          <w:lang w:val="en-US"/>
        </w:rPr>
        <w:t>c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ash </w:t>
      </w:r>
      <w:r w:rsidR="00372185" w:rsidRPr="00A12853">
        <w:rPr>
          <w:rFonts w:ascii="Calibri" w:hAnsi="Calibri"/>
          <w:color w:val="002060"/>
          <w:sz w:val="18"/>
          <w:szCs w:val="18"/>
          <w:lang w:val="en-US"/>
        </w:rPr>
        <w:t>m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>anagement</w:t>
      </w:r>
      <w:r w:rsidR="00372185" w:rsidRPr="00A12853">
        <w:rPr>
          <w:rFonts w:ascii="Calibri" w:hAnsi="Calibri"/>
          <w:color w:val="002060"/>
          <w:sz w:val="18"/>
          <w:szCs w:val="18"/>
          <w:lang w:val="en-US"/>
        </w:rPr>
        <w:t>.</w:t>
      </w:r>
    </w:p>
    <w:p w:rsidR="00EA7C7C" w:rsidRPr="00A12853" w:rsidRDefault="006465E2" w:rsidP="004869EF">
      <w:pPr>
        <w:pStyle w:val="a3"/>
        <w:numPr>
          <w:ilvl w:val="0"/>
          <w:numId w:val="1"/>
        </w:numPr>
        <w:tabs>
          <w:tab w:val="left" w:pos="426"/>
        </w:tabs>
        <w:spacing w:before="0" w:after="0" w:line="216" w:lineRule="auto"/>
        <w:ind w:left="284" w:right="113" w:firstLine="0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color w:val="002060"/>
          <w:sz w:val="18"/>
          <w:szCs w:val="18"/>
          <w:lang w:val="en-US"/>
        </w:rPr>
        <w:t>M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 xml:space="preserve">onitoring </w:t>
      </w:r>
      <w:r w:rsidR="00372185" w:rsidRPr="00A12853">
        <w:rPr>
          <w:rFonts w:ascii="Calibri" w:hAnsi="Calibri"/>
          <w:color w:val="002060"/>
          <w:sz w:val="18"/>
          <w:szCs w:val="18"/>
          <w:lang w:val="en-US"/>
        </w:rPr>
        <w:t>the financial health of borrowers and their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compliance with debt covenants and other contractual agreements. </w:t>
      </w:r>
      <w:r w:rsidR="00372185" w:rsidRPr="00A12853">
        <w:rPr>
          <w:rFonts w:ascii="Calibri" w:hAnsi="Calibri"/>
          <w:color w:val="002060"/>
          <w:sz w:val="18"/>
          <w:szCs w:val="18"/>
          <w:lang w:val="en-US"/>
        </w:rPr>
        <w:t>Developing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exit/risk mitigation strategies for distressed clients</w:t>
      </w:r>
      <w:r w:rsidR="00372185" w:rsidRPr="00A12853">
        <w:rPr>
          <w:rFonts w:ascii="Calibri" w:hAnsi="Calibri"/>
          <w:color w:val="002060"/>
          <w:sz w:val="18"/>
          <w:szCs w:val="18"/>
          <w:lang w:val="en-US"/>
        </w:rPr>
        <w:t>.</w:t>
      </w:r>
    </w:p>
    <w:p w:rsidR="00EA7C7C" w:rsidRPr="00A12853" w:rsidRDefault="00EA7C7C" w:rsidP="004869EF">
      <w:pPr>
        <w:pStyle w:val="a3"/>
        <w:spacing w:before="0" w:after="0" w:line="216" w:lineRule="auto"/>
        <w:ind w:left="113" w:right="113"/>
        <w:jc w:val="both"/>
        <w:rPr>
          <w:rFonts w:ascii="Calibri" w:hAnsi="Calibri"/>
          <w:color w:val="002060"/>
          <w:sz w:val="18"/>
          <w:szCs w:val="18"/>
          <w:lang w:val="en-US"/>
        </w:rPr>
      </w:pPr>
    </w:p>
    <w:p w:rsidR="00372185" w:rsidRDefault="00EA7C7C" w:rsidP="004869EF">
      <w:pPr>
        <w:pStyle w:val="a3"/>
        <w:spacing w:before="0" w:after="0" w:line="216" w:lineRule="auto"/>
        <w:ind w:left="113" w:right="113"/>
        <w:jc w:val="both"/>
        <w:rPr>
          <w:rFonts w:ascii="Calibri" w:hAnsi="Calibri"/>
          <w:b/>
          <w:color w:val="002060"/>
          <w:lang w:val="en-US"/>
        </w:rPr>
      </w:pPr>
      <w:r w:rsidRPr="00A12853">
        <w:rPr>
          <w:rFonts w:ascii="Calibri" w:hAnsi="Calibri"/>
          <w:b/>
          <w:color w:val="002060"/>
          <w:lang w:val="en-US"/>
        </w:rPr>
        <w:t xml:space="preserve">CREDIT RISK </w:t>
      </w:r>
      <w:r w:rsidR="00733F60" w:rsidRPr="00A12853">
        <w:rPr>
          <w:rFonts w:ascii="Calibri" w:hAnsi="Calibri"/>
          <w:b/>
          <w:color w:val="002060"/>
          <w:lang w:val="en-US"/>
        </w:rPr>
        <w:t>MANAGEMENT</w:t>
      </w:r>
    </w:p>
    <w:p w:rsidR="009053A7" w:rsidRPr="00A12853" w:rsidRDefault="009053A7" w:rsidP="004869EF">
      <w:pPr>
        <w:pStyle w:val="a3"/>
        <w:spacing w:before="0" w:after="0" w:line="216" w:lineRule="auto"/>
        <w:ind w:left="113" w:right="113"/>
        <w:jc w:val="both"/>
        <w:rPr>
          <w:rFonts w:ascii="Calibri" w:hAnsi="Calibri"/>
          <w:b/>
          <w:color w:val="002060"/>
          <w:lang w:val="en-US"/>
        </w:rPr>
      </w:pPr>
    </w:p>
    <w:p w:rsidR="00EA7C7C" w:rsidRDefault="00A12853" w:rsidP="004869EF">
      <w:pPr>
        <w:pStyle w:val="a3"/>
        <w:spacing w:before="0" w:after="0" w:line="216" w:lineRule="auto"/>
        <w:ind w:left="113" w:right="113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color w:val="002060"/>
          <w:sz w:val="18"/>
          <w:szCs w:val="18"/>
          <w:lang w:val="en-US"/>
        </w:rPr>
        <w:t>04’2010-01’2011</w:t>
      </w:r>
      <w:r>
        <w:rPr>
          <w:rFonts w:ascii="Calibri" w:hAnsi="Calibri"/>
          <w:color w:val="002060"/>
          <w:sz w:val="18"/>
          <w:szCs w:val="18"/>
          <w:lang w:val="en-US"/>
        </w:rPr>
        <w:t xml:space="preserve"> </w:t>
      </w:r>
      <w:r w:rsidR="00372185" w:rsidRPr="00A12853">
        <w:rPr>
          <w:rFonts w:ascii="Calibri" w:hAnsi="Calibri"/>
          <w:b/>
          <w:i/>
          <w:color w:val="002060"/>
          <w:sz w:val="18"/>
          <w:szCs w:val="18"/>
          <w:lang w:val="en-US"/>
        </w:rPr>
        <w:t xml:space="preserve">Credit Risk Analyst </w:t>
      </w:r>
      <w:r w:rsidR="00EA7C7C" w:rsidRPr="00A12853">
        <w:rPr>
          <w:rFonts w:ascii="Calibri" w:hAnsi="Calibri"/>
          <w:b/>
          <w:i/>
          <w:color w:val="002060"/>
          <w:sz w:val="18"/>
          <w:szCs w:val="18"/>
          <w:lang w:val="en-US"/>
        </w:rPr>
        <w:t>(Asian Portfolio)</w:t>
      </w:r>
      <w:r w:rsidR="00372185" w:rsidRPr="00A12853">
        <w:rPr>
          <w:rFonts w:ascii="Calibri" w:hAnsi="Calibri"/>
          <w:b/>
          <w:color w:val="002060"/>
          <w:sz w:val="18"/>
          <w:szCs w:val="18"/>
          <w:lang w:val="en-US"/>
        </w:rPr>
        <w:t xml:space="preserve"> at </w:t>
      </w:r>
      <w:r w:rsidR="00EA7C7C" w:rsidRPr="00A12853">
        <w:rPr>
          <w:rFonts w:ascii="Calibri" w:hAnsi="Calibri"/>
          <w:b/>
          <w:color w:val="002060"/>
          <w:sz w:val="18"/>
          <w:szCs w:val="18"/>
          <w:lang w:val="en-US"/>
        </w:rPr>
        <w:t>Cr</w:t>
      </w:r>
      <w:r w:rsidR="00A55E9D" w:rsidRPr="00A12853">
        <w:rPr>
          <w:rFonts w:ascii="Calibri" w:hAnsi="Calibri"/>
          <w:b/>
          <w:color w:val="002060"/>
          <w:sz w:val="18"/>
          <w:szCs w:val="18"/>
          <w:lang w:val="en-US"/>
        </w:rPr>
        <w:t>edit Agricole CIB H</w:t>
      </w:r>
      <w:r w:rsidR="00733F60" w:rsidRPr="00A12853">
        <w:rPr>
          <w:rFonts w:ascii="Calibri" w:hAnsi="Calibri"/>
          <w:b/>
          <w:color w:val="002060"/>
          <w:sz w:val="18"/>
          <w:szCs w:val="18"/>
          <w:lang w:val="en-US"/>
        </w:rPr>
        <w:t>Q</w:t>
      </w:r>
      <w:r w:rsidR="00A55E9D" w:rsidRPr="00A12853">
        <w:rPr>
          <w:rFonts w:ascii="Calibri" w:hAnsi="Calibri"/>
          <w:b/>
          <w:color w:val="002060"/>
          <w:sz w:val="18"/>
          <w:szCs w:val="18"/>
          <w:lang w:val="en-US"/>
        </w:rPr>
        <w:t xml:space="preserve"> </w:t>
      </w:r>
      <w:r w:rsidR="00733F60" w:rsidRPr="00A12853">
        <w:rPr>
          <w:rFonts w:ascii="Calibri" w:hAnsi="Calibri"/>
          <w:b/>
          <w:color w:val="002060"/>
          <w:sz w:val="18"/>
          <w:szCs w:val="18"/>
          <w:lang w:val="en-US"/>
        </w:rPr>
        <w:tab/>
      </w:r>
      <w:r w:rsidR="00CB307D" w:rsidRPr="00A12853">
        <w:rPr>
          <w:rFonts w:ascii="Calibri" w:hAnsi="Calibri"/>
          <w:b/>
          <w:color w:val="002060"/>
          <w:sz w:val="18"/>
          <w:szCs w:val="18"/>
          <w:lang w:val="en-US"/>
        </w:rPr>
        <w:t xml:space="preserve">         </w:t>
      </w:r>
      <w:r w:rsidR="006962EC">
        <w:rPr>
          <w:rFonts w:ascii="Calibri" w:hAnsi="Calibri"/>
          <w:color w:val="002060"/>
          <w:sz w:val="18"/>
          <w:szCs w:val="18"/>
          <w:lang w:val="en-US"/>
        </w:rPr>
        <w:tab/>
      </w:r>
      <w:r w:rsidR="006962EC">
        <w:rPr>
          <w:rFonts w:ascii="Calibri" w:hAnsi="Calibri"/>
          <w:color w:val="002060"/>
          <w:sz w:val="18"/>
          <w:szCs w:val="18"/>
          <w:lang w:val="en-US"/>
        </w:rPr>
        <w:tab/>
        <w:t xml:space="preserve">   </w:t>
      </w:r>
      <w:r w:rsidR="006962EC">
        <w:rPr>
          <w:rFonts w:ascii="Calibri" w:hAnsi="Calibri"/>
          <w:color w:val="002060"/>
          <w:sz w:val="18"/>
          <w:szCs w:val="18"/>
          <w:lang w:val="en-US"/>
        </w:rPr>
        <w:tab/>
      </w:r>
      <w:r w:rsidR="00733F60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</w:t>
      </w:r>
      <w:r w:rsidR="009D45D8">
        <w:rPr>
          <w:rFonts w:ascii="Calibri" w:hAnsi="Calibri"/>
          <w:color w:val="002060"/>
          <w:sz w:val="18"/>
          <w:szCs w:val="18"/>
          <w:lang w:val="en-US"/>
        </w:rPr>
        <w:t xml:space="preserve">                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>Paris, France</w:t>
      </w:r>
    </w:p>
    <w:p w:rsidR="009053A7" w:rsidRPr="00A12853" w:rsidRDefault="009053A7" w:rsidP="004869EF">
      <w:pPr>
        <w:pStyle w:val="a3"/>
        <w:spacing w:before="0" w:after="0" w:line="216" w:lineRule="auto"/>
        <w:ind w:left="113" w:right="113"/>
        <w:jc w:val="both"/>
        <w:rPr>
          <w:rFonts w:ascii="Calibri" w:hAnsi="Calibri"/>
          <w:b/>
          <w:color w:val="002060"/>
          <w:sz w:val="18"/>
          <w:szCs w:val="18"/>
          <w:lang w:val="en-US"/>
        </w:rPr>
      </w:pPr>
    </w:p>
    <w:p w:rsidR="004632E0" w:rsidRDefault="004632E0" w:rsidP="004869EF">
      <w:pPr>
        <w:pStyle w:val="a3"/>
        <w:numPr>
          <w:ilvl w:val="0"/>
          <w:numId w:val="1"/>
        </w:numPr>
        <w:tabs>
          <w:tab w:val="left" w:pos="426"/>
        </w:tabs>
        <w:spacing w:before="0" w:after="120" w:line="216" w:lineRule="auto"/>
        <w:ind w:left="284" w:right="113" w:firstLine="0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4632E0">
        <w:rPr>
          <w:rFonts w:ascii="Calibri" w:hAnsi="Calibri"/>
          <w:color w:val="002060"/>
          <w:sz w:val="18"/>
          <w:szCs w:val="18"/>
          <w:lang w:val="en-US"/>
        </w:rPr>
        <w:t>Analyzed clients’ risk profiles (general trading companies, shipbuil</w:t>
      </w:r>
      <w:r w:rsidR="009053A7">
        <w:rPr>
          <w:rFonts w:ascii="Calibri" w:hAnsi="Calibri"/>
          <w:color w:val="002060"/>
          <w:sz w:val="18"/>
          <w:szCs w:val="18"/>
          <w:lang w:val="en-US"/>
        </w:rPr>
        <w:t>ders, oil, energy and power),</w:t>
      </w:r>
      <w:r w:rsidRPr="004632E0">
        <w:rPr>
          <w:rFonts w:ascii="Calibri" w:hAnsi="Calibri"/>
          <w:color w:val="002060"/>
          <w:sz w:val="18"/>
          <w:szCs w:val="18"/>
          <w:lang w:val="en-US"/>
        </w:rPr>
        <w:t xml:space="preserve"> issued evaluation opinions on corporate lending requests (treasury limits, trade financing, collateralized facilities, forex, derivatives, project finance)</w:t>
      </w:r>
      <w:r w:rsidR="009053A7">
        <w:rPr>
          <w:rFonts w:ascii="Calibri" w:hAnsi="Calibri"/>
          <w:color w:val="002060"/>
          <w:sz w:val="18"/>
          <w:szCs w:val="18"/>
          <w:lang w:val="en-US"/>
        </w:rPr>
        <w:t xml:space="preserve"> and</w:t>
      </w:r>
      <w:r w:rsidRPr="004632E0">
        <w:rPr>
          <w:rFonts w:ascii="Calibri" w:hAnsi="Calibri"/>
          <w:color w:val="002060"/>
          <w:sz w:val="18"/>
          <w:szCs w:val="18"/>
          <w:lang w:val="en-US"/>
        </w:rPr>
        <w:t xml:space="preserve"> presented them to the Risk Dept. management for the final approval.</w:t>
      </w:r>
    </w:p>
    <w:p w:rsidR="00EA7C7C" w:rsidRPr="00A12853" w:rsidRDefault="00EA7C7C" w:rsidP="004869EF">
      <w:pPr>
        <w:pStyle w:val="a3"/>
        <w:numPr>
          <w:ilvl w:val="0"/>
          <w:numId w:val="1"/>
        </w:numPr>
        <w:tabs>
          <w:tab w:val="left" w:pos="426"/>
        </w:tabs>
        <w:spacing w:before="0" w:after="120" w:line="216" w:lineRule="auto"/>
        <w:ind w:left="284" w:right="113" w:firstLine="0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color w:val="002060"/>
          <w:sz w:val="18"/>
          <w:szCs w:val="18"/>
          <w:lang w:val="en-US"/>
        </w:rPr>
        <w:t>Communicated with local analysts and RMs to ensure an adequate evaluation of the client cases</w:t>
      </w:r>
      <w:r w:rsidR="00733F60" w:rsidRPr="00A12853">
        <w:rPr>
          <w:rFonts w:ascii="Calibri" w:hAnsi="Calibri"/>
          <w:color w:val="002060"/>
          <w:sz w:val="18"/>
          <w:szCs w:val="18"/>
          <w:lang w:val="en-US"/>
        </w:rPr>
        <w:t>.</w:t>
      </w:r>
    </w:p>
    <w:p w:rsidR="00EA7C7C" w:rsidRPr="00A12853" w:rsidRDefault="00EA7C7C" w:rsidP="004869EF">
      <w:pPr>
        <w:pStyle w:val="a3"/>
        <w:numPr>
          <w:ilvl w:val="0"/>
          <w:numId w:val="1"/>
        </w:numPr>
        <w:tabs>
          <w:tab w:val="left" w:pos="426"/>
        </w:tabs>
        <w:spacing w:before="0" w:after="120" w:line="216" w:lineRule="auto"/>
        <w:ind w:left="284" w:right="113" w:firstLine="0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color w:val="002060"/>
          <w:sz w:val="18"/>
          <w:szCs w:val="18"/>
          <w:lang w:val="en-US"/>
        </w:rPr>
        <w:t>In cooperation with legal department, developed recommendations on contractual terms for loan faci</w:t>
      </w:r>
      <w:r w:rsidR="00006E59" w:rsidRPr="00A12853">
        <w:rPr>
          <w:rFonts w:ascii="Calibri" w:hAnsi="Calibri"/>
          <w:color w:val="002060"/>
          <w:sz w:val="18"/>
          <w:szCs w:val="18"/>
          <w:lang w:val="en-US"/>
        </w:rPr>
        <w:t>lity structures and collaterals.</w:t>
      </w:r>
    </w:p>
    <w:p w:rsidR="00EA7C7C" w:rsidRPr="00A12853" w:rsidRDefault="00EA7C7C" w:rsidP="004869EF">
      <w:pPr>
        <w:pStyle w:val="a3"/>
        <w:numPr>
          <w:ilvl w:val="0"/>
          <w:numId w:val="1"/>
        </w:numPr>
        <w:tabs>
          <w:tab w:val="left" w:pos="426"/>
        </w:tabs>
        <w:spacing w:before="0" w:after="120" w:line="216" w:lineRule="auto"/>
        <w:ind w:left="284" w:right="113" w:firstLine="0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color w:val="002060"/>
          <w:sz w:val="18"/>
          <w:szCs w:val="18"/>
          <w:lang w:val="en-US"/>
        </w:rPr>
        <w:t>Contributed to the upholding of control environment by monitoring the</w:t>
      </w:r>
      <w:r w:rsidR="00006E59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compliance of lending requests.</w:t>
      </w:r>
    </w:p>
    <w:p w:rsidR="00EA7C7C" w:rsidRPr="00A12853" w:rsidRDefault="00EA7C7C" w:rsidP="004869EF">
      <w:pPr>
        <w:pStyle w:val="a3"/>
        <w:numPr>
          <w:ilvl w:val="0"/>
          <w:numId w:val="1"/>
        </w:numPr>
        <w:tabs>
          <w:tab w:val="left" w:pos="426"/>
        </w:tabs>
        <w:spacing w:before="0" w:after="0" w:line="216" w:lineRule="auto"/>
        <w:ind w:left="284" w:right="113" w:firstLine="0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color w:val="002060"/>
          <w:sz w:val="18"/>
          <w:szCs w:val="18"/>
          <w:lang w:val="en-US"/>
        </w:rPr>
        <w:t>Assisted the Head of Risk Dept. in presenting clients’ cases at the top group credit committee</w:t>
      </w:r>
      <w:r w:rsidR="00006E59" w:rsidRPr="00A12853">
        <w:rPr>
          <w:rFonts w:ascii="Calibri" w:hAnsi="Calibri"/>
          <w:color w:val="002060"/>
          <w:sz w:val="18"/>
          <w:szCs w:val="18"/>
          <w:lang w:val="en-US"/>
        </w:rPr>
        <w:t>.</w:t>
      </w:r>
    </w:p>
    <w:p w:rsidR="00006E59" w:rsidRPr="00A12853" w:rsidRDefault="00006E59" w:rsidP="004869EF">
      <w:pPr>
        <w:pStyle w:val="a3"/>
        <w:tabs>
          <w:tab w:val="left" w:pos="426"/>
        </w:tabs>
        <w:spacing w:before="0" w:after="0" w:line="216" w:lineRule="auto"/>
        <w:ind w:left="284" w:right="113"/>
        <w:jc w:val="both"/>
        <w:rPr>
          <w:rFonts w:ascii="Calibri" w:hAnsi="Calibri"/>
          <w:color w:val="002060"/>
          <w:sz w:val="18"/>
          <w:szCs w:val="18"/>
          <w:lang w:val="en-US"/>
        </w:rPr>
      </w:pPr>
    </w:p>
    <w:p w:rsidR="00EA7C7C" w:rsidRDefault="00733F60" w:rsidP="004869EF">
      <w:pPr>
        <w:pStyle w:val="a3"/>
        <w:spacing w:before="0" w:after="0" w:line="240" w:lineRule="auto"/>
        <w:ind w:left="113" w:right="113"/>
        <w:jc w:val="both"/>
        <w:rPr>
          <w:rFonts w:ascii="Calibri" w:hAnsi="Calibri"/>
          <w:b/>
          <w:color w:val="002060"/>
          <w:lang w:val="en-US"/>
        </w:rPr>
      </w:pPr>
      <w:r w:rsidRPr="00A12853">
        <w:rPr>
          <w:rFonts w:ascii="Calibri" w:hAnsi="Calibri"/>
          <w:b/>
          <w:color w:val="002060"/>
          <w:lang w:val="en-US"/>
        </w:rPr>
        <w:t>CLIENT RELATIONS</w:t>
      </w:r>
      <w:r w:rsidR="00006E59" w:rsidRPr="00A12853">
        <w:rPr>
          <w:rFonts w:ascii="Calibri" w:hAnsi="Calibri"/>
          <w:b/>
          <w:color w:val="002060"/>
          <w:lang w:val="en-US"/>
        </w:rPr>
        <w:t xml:space="preserve"> </w:t>
      </w:r>
      <w:r w:rsidR="00EA7C7C" w:rsidRPr="00A12853">
        <w:rPr>
          <w:rFonts w:ascii="Calibri" w:hAnsi="Calibri"/>
          <w:b/>
          <w:color w:val="002060"/>
          <w:lang w:val="en-US"/>
        </w:rPr>
        <w:t>/</w:t>
      </w:r>
      <w:r w:rsidR="00006E59" w:rsidRPr="00A12853">
        <w:rPr>
          <w:rFonts w:ascii="Calibri" w:hAnsi="Calibri"/>
          <w:b/>
          <w:color w:val="002060"/>
          <w:lang w:val="en-US"/>
        </w:rPr>
        <w:t xml:space="preserve"> </w:t>
      </w:r>
      <w:r w:rsidR="00EA7C7C" w:rsidRPr="00A12853">
        <w:rPr>
          <w:rFonts w:ascii="Calibri" w:hAnsi="Calibri"/>
          <w:b/>
          <w:color w:val="002060"/>
          <w:lang w:val="en-US"/>
        </w:rPr>
        <w:t>MARKET ANALYS</w:t>
      </w:r>
      <w:r w:rsidRPr="00A12853">
        <w:rPr>
          <w:rFonts w:ascii="Calibri" w:hAnsi="Calibri"/>
          <w:b/>
          <w:color w:val="002060"/>
          <w:lang w:val="en-US"/>
        </w:rPr>
        <w:t>IS</w:t>
      </w:r>
    </w:p>
    <w:p w:rsidR="009053A7" w:rsidRPr="00A12853" w:rsidRDefault="009053A7" w:rsidP="004869EF">
      <w:pPr>
        <w:pStyle w:val="a3"/>
        <w:spacing w:before="0" w:after="0" w:line="240" w:lineRule="auto"/>
        <w:ind w:left="113" w:right="113"/>
        <w:jc w:val="both"/>
        <w:rPr>
          <w:rFonts w:ascii="Calibri" w:hAnsi="Calibri"/>
          <w:b/>
          <w:color w:val="002060"/>
          <w:lang w:val="en-US"/>
        </w:rPr>
      </w:pPr>
    </w:p>
    <w:p w:rsidR="00EA7C7C" w:rsidRDefault="00A12853" w:rsidP="004869EF">
      <w:pPr>
        <w:pStyle w:val="a3"/>
        <w:spacing w:before="0" w:after="120" w:line="240" w:lineRule="auto"/>
        <w:ind w:left="113" w:right="113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color w:val="002060"/>
          <w:sz w:val="18"/>
          <w:szCs w:val="18"/>
          <w:lang w:val="en-US"/>
        </w:rPr>
        <w:t>06’2006-09’2009</w:t>
      </w:r>
      <w:r>
        <w:rPr>
          <w:rFonts w:ascii="Calibri" w:hAnsi="Calibri"/>
          <w:color w:val="002060"/>
          <w:sz w:val="18"/>
          <w:szCs w:val="18"/>
          <w:lang w:val="en-US"/>
        </w:rPr>
        <w:t xml:space="preserve"> </w:t>
      </w:r>
      <w:r w:rsidR="00CB307D" w:rsidRPr="00A12853">
        <w:rPr>
          <w:rFonts w:ascii="Calibri" w:hAnsi="Calibri"/>
          <w:b/>
          <w:i/>
          <w:color w:val="002060"/>
          <w:sz w:val="18"/>
          <w:szCs w:val="18"/>
          <w:lang w:val="en-US"/>
        </w:rPr>
        <w:t>Account Manager &amp;</w:t>
      </w:r>
      <w:r w:rsidR="00733F60" w:rsidRPr="00A12853">
        <w:rPr>
          <w:rFonts w:ascii="Calibri" w:hAnsi="Calibri"/>
          <w:b/>
          <w:i/>
          <w:color w:val="002060"/>
          <w:sz w:val="18"/>
          <w:szCs w:val="18"/>
          <w:lang w:val="en-US"/>
        </w:rPr>
        <w:t xml:space="preserve"> Market Analyst</w:t>
      </w:r>
      <w:r w:rsidR="00733F60" w:rsidRPr="00A12853">
        <w:rPr>
          <w:rFonts w:ascii="Calibri" w:hAnsi="Calibri"/>
          <w:b/>
          <w:color w:val="002060"/>
          <w:sz w:val="18"/>
          <w:szCs w:val="18"/>
          <w:lang w:val="en-US"/>
        </w:rPr>
        <w:t xml:space="preserve"> at </w:t>
      </w:r>
      <w:r w:rsidR="00EA7C7C" w:rsidRPr="00A12853">
        <w:rPr>
          <w:rFonts w:ascii="Calibri" w:hAnsi="Calibri"/>
          <w:b/>
          <w:color w:val="002060"/>
          <w:sz w:val="18"/>
          <w:szCs w:val="18"/>
          <w:lang w:val="en-US"/>
        </w:rPr>
        <w:t xml:space="preserve">United Petroleum </w:t>
      </w:r>
      <w:r w:rsidR="00A55E9D" w:rsidRPr="00A12853">
        <w:rPr>
          <w:rFonts w:ascii="Calibri" w:hAnsi="Calibri"/>
          <w:b/>
          <w:color w:val="002060"/>
          <w:sz w:val="18"/>
          <w:szCs w:val="18"/>
          <w:lang w:val="en-US"/>
        </w:rPr>
        <w:t>Consultants</w:t>
      </w:r>
      <w:r w:rsidR="00A55E9D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</w:t>
      </w:r>
      <w:r w:rsidR="00CB307D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</w:t>
      </w:r>
      <w:r w:rsidR="007E578A">
        <w:rPr>
          <w:rFonts w:ascii="Calibri" w:hAnsi="Calibri"/>
          <w:color w:val="002060"/>
          <w:sz w:val="18"/>
          <w:szCs w:val="18"/>
          <w:lang w:val="en-US"/>
        </w:rPr>
        <w:tab/>
      </w:r>
      <w:r w:rsidR="007E578A">
        <w:rPr>
          <w:rFonts w:ascii="Calibri" w:hAnsi="Calibri"/>
          <w:color w:val="002060"/>
          <w:sz w:val="18"/>
          <w:szCs w:val="18"/>
          <w:lang w:val="en-US"/>
        </w:rPr>
        <w:tab/>
        <w:t xml:space="preserve">  </w:t>
      </w:r>
      <w:r w:rsidR="009053A7">
        <w:rPr>
          <w:rFonts w:ascii="Calibri" w:hAnsi="Calibri"/>
          <w:color w:val="002060"/>
          <w:sz w:val="18"/>
          <w:szCs w:val="18"/>
          <w:lang w:val="en-US"/>
        </w:rPr>
        <w:t xml:space="preserve">     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>Kiev, Ukraine/Moscow, Russia</w:t>
      </w:r>
    </w:p>
    <w:p w:rsidR="00EA7C7C" w:rsidRPr="00A12853" w:rsidRDefault="00EA7C7C" w:rsidP="004869EF">
      <w:pPr>
        <w:pStyle w:val="a3"/>
        <w:numPr>
          <w:ilvl w:val="0"/>
          <w:numId w:val="1"/>
        </w:numPr>
        <w:tabs>
          <w:tab w:val="left" w:pos="426"/>
        </w:tabs>
        <w:spacing w:before="0" w:after="120" w:line="216" w:lineRule="auto"/>
        <w:ind w:left="284" w:right="113" w:firstLine="0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Collected and analyzed the customers’ data, issued analytical publications for </w:t>
      </w:r>
      <w:r w:rsidRPr="00A12853">
        <w:rPr>
          <w:rFonts w:ascii="Calibri" w:hAnsi="Calibri"/>
          <w:i/>
          <w:color w:val="002060"/>
          <w:sz w:val="18"/>
          <w:szCs w:val="18"/>
          <w:lang w:val="en-US"/>
        </w:rPr>
        <w:t>Modern Petrol Station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, </w:t>
      </w:r>
      <w:r w:rsidRPr="00A12853">
        <w:rPr>
          <w:rFonts w:ascii="Calibri" w:hAnsi="Calibri"/>
          <w:i/>
          <w:color w:val="002060"/>
          <w:sz w:val="18"/>
          <w:szCs w:val="18"/>
          <w:lang w:val="en-US"/>
        </w:rPr>
        <w:t>OilMarket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 magazines on the issues of oil pr</w:t>
      </w:r>
      <w:r w:rsidR="00006E59" w:rsidRPr="00A12853">
        <w:rPr>
          <w:rFonts w:ascii="Calibri" w:hAnsi="Calibri"/>
          <w:color w:val="002060"/>
          <w:sz w:val="18"/>
          <w:szCs w:val="18"/>
          <w:lang w:val="en-US"/>
        </w:rPr>
        <w:t>oduct market development trends.</w:t>
      </w:r>
    </w:p>
    <w:p w:rsidR="003C5C90" w:rsidRPr="00A12853" w:rsidRDefault="004E6591" w:rsidP="004869EF">
      <w:pPr>
        <w:pStyle w:val="a3"/>
        <w:numPr>
          <w:ilvl w:val="0"/>
          <w:numId w:val="1"/>
        </w:numPr>
        <w:tabs>
          <w:tab w:val="left" w:pos="426"/>
        </w:tabs>
        <w:spacing w:before="0" w:after="120" w:line="216" w:lineRule="auto"/>
        <w:ind w:left="284" w:right="113" w:firstLine="0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color w:val="002060"/>
          <w:sz w:val="18"/>
          <w:szCs w:val="18"/>
          <w:lang w:val="en-US"/>
        </w:rPr>
        <w:t>Organiz</w:t>
      </w:r>
      <w:r w:rsidR="00006E59" w:rsidRPr="00A12853">
        <w:rPr>
          <w:rFonts w:ascii="Calibri" w:hAnsi="Calibri"/>
          <w:color w:val="002060"/>
          <w:sz w:val="18"/>
          <w:szCs w:val="18"/>
          <w:lang w:val="en-US"/>
        </w:rPr>
        <w:t>ed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specialized </w:t>
      </w:r>
      <w:r w:rsidR="00006E59" w:rsidRPr="00A12853">
        <w:rPr>
          <w:rFonts w:ascii="Calibri" w:hAnsi="Calibri"/>
          <w:color w:val="002060"/>
          <w:sz w:val="18"/>
          <w:szCs w:val="18"/>
          <w:lang w:val="en-US"/>
        </w:rPr>
        <w:t xml:space="preserve">oil 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 xml:space="preserve">industry conferences in Kiev, </w:t>
      </w:r>
      <w:r w:rsidR="00006E59" w:rsidRPr="00A12853">
        <w:rPr>
          <w:rFonts w:ascii="Calibri" w:hAnsi="Calibri"/>
          <w:color w:val="002060"/>
          <w:sz w:val="18"/>
          <w:szCs w:val="18"/>
          <w:lang w:val="en-US"/>
        </w:rPr>
        <w:t xml:space="preserve">Odessa, 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>Moscow, Astana</w:t>
      </w:r>
      <w:r w:rsidR="00006E59" w:rsidRPr="00A12853">
        <w:rPr>
          <w:rFonts w:ascii="Calibri" w:hAnsi="Calibri"/>
          <w:color w:val="002060"/>
          <w:sz w:val="18"/>
          <w:szCs w:val="18"/>
          <w:lang w:val="en-US"/>
        </w:rPr>
        <w:t>.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Invited speakers and participants, </w:t>
      </w:r>
      <w:r w:rsidR="00006E59" w:rsidRPr="00A12853">
        <w:rPr>
          <w:rFonts w:ascii="Calibri" w:hAnsi="Calibri"/>
          <w:color w:val="002060"/>
          <w:sz w:val="18"/>
          <w:szCs w:val="18"/>
          <w:lang w:val="en-US"/>
        </w:rPr>
        <w:t xml:space="preserve">sold 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>sponsorship</w:t>
      </w:r>
      <w:r w:rsidR="00006E59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packages, provided organizational and administrative 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>support</w:t>
      </w:r>
      <w:r w:rsidR="00006E59" w:rsidRPr="00A12853">
        <w:rPr>
          <w:rFonts w:ascii="Calibri" w:hAnsi="Calibri"/>
          <w:color w:val="002060"/>
          <w:sz w:val="18"/>
          <w:szCs w:val="18"/>
          <w:lang w:val="en-US"/>
        </w:rPr>
        <w:t>.</w:t>
      </w:r>
    </w:p>
    <w:p w:rsidR="00EA7C7C" w:rsidRPr="00A12853" w:rsidRDefault="00EA7C7C" w:rsidP="004869EF">
      <w:pPr>
        <w:pStyle w:val="a3"/>
        <w:pBdr>
          <w:bottom w:val="single" w:sz="12" w:space="1" w:color="auto"/>
        </w:pBdr>
        <w:spacing w:before="0" w:after="0" w:line="240" w:lineRule="auto"/>
        <w:ind w:left="113" w:right="113"/>
        <w:jc w:val="both"/>
        <w:rPr>
          <w:rFonts w:ascii="Calibri" w:hAnsi="Calibri"/>
          <w:b/>
          <w:color w:val="002060"/>
          <w:sz w:val="18"/>
          <w:szCs w:val="18"/>
          <w:lang w:val="en-US"/>
        </w:rPr>
      </w:pPr>
    </w:p>
    <w:p w:rsidR="00EA7C7C" w:rsidRPr="00A12853" w:rsidRDefault="00EA7C7C" w:rsidP="004869EF">
      <w:pPr>
        <w:pStyle w:val="a3"/>
        <w:pBdr>
          <w:bottom w:val="single" w:sz="12" w:space="1" w:color="auto"/>
        </w:pBdr>
        <w:spacing w:before="0" w:after="0" w:line="240" w:lineRule="auto"/>
        <w:ind w:left="113" w:right="113"/>
        <w:jc w:val="both"/>
        <w:rPr>
          <w:rFonts w:ascii="Calibri" w:hAnsi="Calibri"/>
          <w:b/>
          <w:color w:val="002060"/>
          <w:sz w:val="24"/>
          <w:szCs w:val="24"/>
          <w:lang w:val="en-US"/>
        </w:rPr>
      </w:pPr>
      <w:r w:rsidRPr="00A12853">
        <w:rPr>
          <w:rFonts w:ascii="Calibri" w:hAnsi="Calibri"/>
          <w:b/>
          <w:color w:val="002060"/>
          <w:sz w:val="24"/>
          <w:szCs w:val="24"/>
          <w:lang w:val="en-US"/>
        </w:rPr>
        <w:t>EDUCATION</w:t>
      </w:r>
    </w:p>
    <w:p w:rsidR="00EA7C7C" w:rsidRDefault="001F489D" w:rsidP="004869EF">
      <w:pPr>
        <w:pStyle w:val="a3"/>
        <w:spacing w:before="0" w:after="0" w:line="240" w:lineRule="auto"/>
        <w:ind w:left="113" w:right="113"/>
        <w:jc w:val="both"/>
        <w:rPr>
          <w:rFonts w:ascii="Calibri" w:hAnsi="Calibri"/>
          <w:b/>
          <w:color w:val="002060"/>
          <w:sz w:val="18"/>
          <w:szCs w:val="18"/>
          <w:lang w:val="en-US"/>
        </w:rPr>
      </w:pPr>
      <w:r w:rsidRPr="001F489D">
        <w:rPr>
          <w:rFonts w:ascii="Calibri" w:hAnsi="Calibri"/>
          <w:b/>
          <w:color w:val="002060"/>
          <w:sz w:val="18"/>
          <w:szCs w:val="18"/>
          <w:lang w:val="en-US"/>
        </w:rPr>
        <w:t xml:space="preserve">CFA </w:t>
      </w:r>
      <w:r w:rsidR="009F3CA1">
        <w:rPr>
          <w:rFonts w:ascii="Calibri" w:hAnsi="Calibri"/>
          <w:b/>
          <w:color w:val="002060"/>
          <w:sz w:val="18"/>
          <w:szCs w:val="18"/>
          <w:lang w:val="en-US"/>
        </w:rPr>
        <w:t>PROGRAM</w:t>
      </w:r>
    </w:p>
    <w:p w:rsidR="001F489D" w:rsidRPr="001F489D" w:rsidRDefault="001F489D" w:rsidP="004869EF">
      <w:pPr>
        <w:pStyle w:val="a3"/>
        <w:spacing w:before="0" w:after="0" w:line="240" w:lineRule="auto"/>
        <w:ind w:left="113" w:right="113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1F489D">
        <w:rPr>
          <w:rFonts w:ascii="Calibri" w:hAnsi="Calibri"/>
          <w:color w:val="002060"/>
          <w:sz w:val="18"/>
          <w:szCs w:val="18"/>
          <w:lang w:val="en-US"/>
        </w:rPr>
        <w:t>Level I</w:t>
      </w:r>
      <w:r>
        <w:rPr>
          <w:rFonts w:ascii="Calibri" w:hAnsi="Calibri"/>
          <w:color w:val="002060"/>
          <w:sz w:val="18"/>
          <w:szCs w:val="18"/>
          <w:lang w:val="en-US"/>
        </w:rPr>
        <w:t xml:space="preserve"> candidate to the CFA program</w:t>
      </w:r>
    </w:p>
    <w:p w:rsidR="001F489D" w:rsidRDefault="001F489D" w:rsidP="004869EF">
      <w:pPr>
        <w:pStyle w:val="a3"/>
        <w:spacing w:before="0" w:after="0" w:line="240" w:lineRule="auto"/>
        <w:ind w:left="113" w:right="113"/>
        <w:jc w:val="both"/>
        <w:rPr>
          <w:rFonts w:ascii="Calibri" w:hAnsi="Calibri"/>
          <w:b/>
          <w:color w:val="002060"/>
          <w:sz w:val="18"/>
          <w:szCs w:val="18"/>
          <w:lang w:val="en-US"/>
        </w:rPr>
      </w:pPr>
    </w:p>
    <w:p w:rsidR="00EA7C7C" w:rsidRPr="00A12853" w:rsidRDefault="00EA7C7C" w:rsidP="004869EF">
      <w:pPr>
        <w:pStyle w:val="a3"/>
        <w:spacing w:before="0" w:after="0" w:line="240" w:lineRule="auto"/>
        <w:ind w:left="113" w:right="113"/>
        <w:jc w:val="both"/>
        <w:rPr>
          <w:rFonts w:ascii="Calibri" w:hAnsi="Calibri"/>
          <w:b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b/>
          <w:color w:val="002060"/>
          <w:sz w:val="18"/>
          <w:szCs w:val="18"/>
          <w:lang w:val="en-US"/>
        </w:rPr>
        <w:t>2009-2010 INSTITUTE D ETUDES POLITIQUES DE PARIS</w:t>
      </w:r>
    </w:p>
    <w:p w:rsidR="00EA7C7C" w:rsidRPr="00A12853" w:rsidRDefault="00006E59" w:rsidP="004869EF">
      <w:pPr>
        <w:pStyle w:val="a3"/>
        <w:spacing w:before="0" w:after="0" w:line="240" w:lineRule="auto"/>
        <w:ind w:left="113" w:right="113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color w:val="002060"/>
          <w:sz w:val="18"/>
          <w:szCs w:val="18"/>
          <w:lang w:val="en-US"/>
        </w:rPr>
        <w:t>International post-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>graduate program in management under the auspices of French M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inistry of 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>F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oreign 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>A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>ffairs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>realized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throu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>gh Sciences Po, Ecole des Mines and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College des Ingenieurs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>: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workshops and seminars in struc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tured and 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 xml:space="preserve">project finance 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>led by</w:t>
      </w:r>
      <w:r w:rsidR="00EA7C7C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French bankers.</w:t>
      </w:r>
    </w:p>
    <w:p w:rsidR="00EA7C7C" w:rsidRPr="00A12853" w:rsidRDefault="00EA7C7C" w:rsidP="004869EF">
      <w:pPr>
        <w:pStyle w:val="a3"/>
        <w:spacing w:before="0" w:after="0" w:line="240" w:lineRule="auto"/>
        <w:ind w:right="113"/>
        <w:jc w:val="both"/>
        <w:rPr>
          <w:rFonts w:ascii="Calibri" w:hAnsi="Calibri"/>
          <w:color w:val="002060"/>
          <w:sz w:val="18"/>
          <w:szCs w:val="18"/>
          <w:lang w:val="en-US"/>
        </w:rPr>
      </w:pPr>
    </w:p>
    <w:p w:rsidR="00EA7C7C" w:rsidRPr="00A12853" w:rsidRDefault="00EA7C7C" w:rsidP="004869EF">
      <w:pPr>
        <w:pStyle w:val="a3"/>
        <w:spacing w:before="0" w:after="0" w:line="240" w:lineRule="auto"/>
        <w:ind w:left="113" w:right="113"/>
        <w:jc w:val="both"/>
        <w:rPr>
          <w:rFonts w:ascii="Calibri" w:hAnsi="Calibri"/>
          <w:b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b/>
          <w:color w:val="002060"/>
          <w:sz w:val="18"/>
          <w:szCs w:val="18"/>
          <w:lang w:val="en-US"/>
        </w:rPr>
        <w:t>2004-2009 KIEV NATIONAL UNIVERSITY OF ECONOMICS</w:t>
      </w:r>
    </w:p>
    <w:p w:rsidR="00EA7C7C" w:rsidRPr="00A12853" w:rsidRDefault="00EA7C7C" w:rsidP="004869EF">
      <w:pPr>
        <w:pStyle w:val="a3"/>
        <w:pBdr>
          <w:bottom w:val="single" w:sz="12" w:space="1" w:color="auto"/>
        </w:pBdr>
        <w:spacing w:before="0" w:after="0" w:line="240" w:lineRule="auto"/>
        <w:ind w:left="113" w:right="113"/>
        <w:jc w:val="both"/>
        <w:rPr>
          <w:rFonts w:ascii="Calibri" w:hAnsi="Calibri"/>
          <w:color w:val="002060"/>
          <w:sz w:val="18"/>
          <w:szCs w:val="18"/>
          <w:lang w:val="en-US"/>
        </w:rPr>
      </w:pPr>
      <w:r w:rsidRPr="00A12853">
        <w:rPr>
          <w:rFonts w:ascii="Calibri" w:hAnsi="Calibri"/>
          <w:color w:val="002060"/>
          <w:sz w:val="18"/>
          <w:szCs w:val="18"/>
          <w:lang w:val="en-US"/>
        </w:rPr>
        <w:t>Master</w:t>
      </w:r>
      <w:r w:rsidR="00006E59" w:rsidRPr="00A12853">
        <w:rPr>
          <w:rFonts w:ascii="Calibri" w:hAnsi="Calibri"/>
          <w:color w:val="002060"/>
          <w:sz w:val="18"/>
          <w:szCs w:val="18"/>
          <w:lang w:val="en-US"/>
        </w:rPr>
        <w:t xml:space="preserve"> of</w:t>
      </w:r>
      <w:r w:rsidRPr="00A12853">
        <w:rPr>
          <w:rFonts w:ascii="Calibri" w:hAnsi="Calibri"/>
          <w:color w:val="002060"/>
          <w:sz w:val="18"/>
          <w:szCs w:val="18"/>
          <w:lang w:val="en-US"/>
        </w:rPr>
        <w:t xml:space="preserve"> International Business</w:t>
      </w:r>
    </w:p>
    <w:p w:rsidR="00EA7C7C" w:rsidRPr="00A12853" w:rsidRDefault="00EA7C7C" w:rsidP="004869EF">
      <w:pPr>
        <w:pStyle w:val="a3"/>
        <w:pBdr>
          <w:bottom w:val="single" w:sz="12" w:space="1" w:color="auto"/>
        </w:pBdr>
        <w:spacing w:before="0" w:after="0" w:line="240" w:lineRule="auto"/>
        <w:ind w:left="113" w:right="113"/>
        <w:jc w:val="both"/>
        <w:rPr>
          <w:rFonts w:ascii="Calibri" w:hAnsi="Calibri"/>
          <w:b/>
          <w:color w:val="002060"/>
          <w:sz w:val="18"/>
          <w:szCs w:val="18"/>
          <w:lang w:val="en-US"/>
        </w:rPr>
      </w:pPr>
    </w:p>
    <w:p w:rsidR="00EA7C7C" w:rsidRPr="009402C0" w:rsidRDefault="00EA7C7C" w:rsidP="009402C0">
      <w:pPr>
        <w:pStyle w:val="a3"/>
        <w:pBdr>
          <w:bottom w:val="single" w:sz="12" w:space="1" w:color="auto"/>
        </w:pBdr>
        <w:spacing w:before="0" w:after="0" w:line="240" w:lineRule="auto"/>
        <w:ind w:left="113" w:right="113"/>
        <w:jc w:val="both"/>
        <w:rPr>
          <w:rFonts w:ascii="Calibri" w:hAnsi="Calibri"/>
          <w:b/>
          <w:color w:val="002060"/>
          <w:sz w:val="24"/>
          <w:szCs w:val="24"/>
          <w:lang w:val="en-US"/>
        </w:rPr>
      </w:pPr>
      <w:r w:rsidRPr="00A12853">
        <w:rPr>
          <w:rFonts w:ascii="Calibri" w:hAnsi="Calibri"/>
          <w:b/>
          <w:color w:val="002060"/>
          <w:sz w:val="24"/>
          <w:szCs w:val="24"/>
          <w:lang w:val="en-US"/>
        </w:rPr>
        <w:t>LANGUAGES</w:t>
      </w:r>
    </w:p>
    <w:p w:rsidR="006B0971" w:rsidRPr="00A12853" w:rsidRDefault="00EA7C7C" w:rsidP="00DB5C1E">
      <w:pPr>
        <w:pStyle w:val="a3"/>
        <w:pBdr>
          <w:bottom w:val="single" w:sz="12" w:space="1" w:color="auto"/>
        </w:pBdr>
        <w:spacing w:before="0" w:after="0" w:line="240" w:lineRule="auto"/>
        <w:ind w:left="113" w:right="113"/>
        <w:jc w:val="both"/>
        <w:rPr>
          <w:rFonts w:ascii="Calibri" w:hAnsi="Calibri"/>
          <w:color w:val="002060"/>
          <w:lang w:val="en-US"/>
        </w:rPr>
      </w:pPr>
      <w:r w:rsidRPr="00A12853">
        <w:rPr>
          <w:rFonts w:ascii="Calibri" w:hAnsi="Calibri"/>
          <w:color w:val="002060"/>
          <w:sz w:val="18"/>
          <w:szCs w:val="18"/>
          <w:lang w:val="en-US"/>
        </w:rPr>
        <w:t>French, English, Russian, Ukrainian – all fluent</w:t>
      </w:r>
    </w:p>
    <w:sectPr w:rsidR="006B0971" w:rsidRPr="00A12853" w:rsidSect="009053A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7302"/>
    <w:multiLevelType w:val="hybridMultilevel"/>
    <w:tmpl w:val="AA7CFA5E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66A46A87"/>
    <w:multiLevelType w:val="hybridMultilevel"/>
    <w:tmpl w:val="0FEE849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70606E45"/>
    <w:multiLevelType w:val="hybridMultilevel"/>
    <w:tmpl w:val="3F9CB44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7C"/>
    <w:rsid w:val="00006E59"/>
    <w:rsid w:val="000101AB"/>
    <w:rsid w:val="00022469"/>
    <w:rsid w:val="00043F62"/>
    <w:rsid w:val="000A71FF"/>
    <w:rsid w:val="001D46B4"/>
    <w:rsid w:val="001F489D"/>
    <w:rsid w:val="002746F5"/>
    <w:rsid w:val="00372185"/>
    <w:rsid w:val="003826A3"/>
    <w:rsid w:val="003C5C90"/>
    <w:rsid w:val="003D68B2"/>
    <w:rsid w:val="004632E0"/>
    <w:rsid w:val="004706AD"/>
    <w:rsid w:val="004869EF"/>
    <w:rsid w:val="004D7E5A"/>
    <w:rsid w:val="004E6591"/>
    <w:rsid w:val="004F5D89"/>
    <w:rsid w:val="00527743"/>
    <w:rsid w:val="005727E5"/>
    <w:rsid w:val="006018C9"/>
    <w:rsid w:val="006465E2"/>
    <w:rsid w:val="006924B6"/>
    <w:rsid w:val="006962EC"/>
    <w:rsid w:val="006B0971"/>
    <w:rsid w:val="006C7482"/>
    <w:rsid w:val="006D7B9D"/>
    <w:rsid w:val="00703B3F"/>
    <w:rsid w:val="00706909"/>
    <w:rsid w:val="00733F60"/>
    <w:rsid w:val="007C7ED5"/>
    <w:rsid w:val="007E578A"/>
    <w:rsid w:val="007F4AC9"/>
    <w:rsid w:val="008618D4"/>
    <w:rsid w:val="008B51B8"/>
    <w:rsid w:val="008C0F0F"/>
    <w:rsid w:val="009053A7"/>
    <w:rsid w:val="00905609"/>
    <w:rsid w:val="009402C0"/>
    <w:rsid w:val="009C01D7"/>
    <w:rsid w:val="009D45D8"/>
    <w:rsid w:val="009F3CA1"/>
    <w:rsid w:val="00A12853"/>
    <w:rsid w:val="00A55E9D"/>
    <w:rsid w:val="00A572D9"/>
    <w:rsid w:val="00A67BA3"/>
    <w:rsid w:val="00B44301"/>
    <w:rsid w:val="00B47222"/>
    <w:rsid w:val="00BF44A9"/>
    <w:rsid w:val="00C240B3"/>
    <w:rsid w:val="00C66918"/>
    <w:rsid w:val="00CA16E3"/>
    <w:rsid w:val="00CB307D"/>
    <w:rsid w:val="00CE0632"/>
    <w:rsid w:val="00CF5BCD"/>
    <w:rsid w:val="00DA5F5E"/>
    <w:rsid w:val="00DB5C1E"/>
    <w:rsid w:val="00EA09D8"/>
    <w:rsid w:val="00EA7C7C"/>
    <w:rsid w:val="00F144E4"/>
    <w:rsid w:val="00F5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3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резюме"/>
    <w:basedOn w:val="a"/>
    <w:uiPriority w:val="99"/>
    <w:rsid w:val="00EA7C7C"/>
    <w:pPr>
      <w:spacing w:before="40" w:after="40" w:line="288" w:lineRule="auto"/>
      <w:ind w:right="1440"/>
    </w:pPr>
    <w:rPr>
      <w:rFonts w:ascii="Cambria" w:eastAsia="Cambria" w:hAnsi="Cambria"/>
      <w:color w:val="595959"/>
      <w:kern w:val="20"/>
      <w:sz w:val="20"/>
      <w:szCs w:val="20"/>
      <w:lang w:eastAsia="ru-RU"/>
    </w:rPr>
  </w:style>
  <w:style w:type="character" w:styleId="a4">
    <w:name w:val="Hyperlink"/>
    <w:uiPriority w:val="99"/>
    <w:unhideWhenUsed/>
    <w:rsid w:val="00EA7C7C"/>
    <w:rPr>
      <w:color w:val="0563C1"/>
      <w:u w:val="single"/>
    </w:rPr>
  </w:style>
  <w:style w:type="paragraph" w:customStyle="1" w:styleId="1">
    <w:name w:val="заголовок 1"/>
    <w:basedOn w:val="a"/>
    <w:next w:val="a"/>
    <w:link w:val="10"/>
    <w:uiPriority w:val="99"/>
    <w:rsid w:val="00EA7C7C"/>
    <w:pPr>
      <w:spacing w:before="40" w:line="288" w:lineRule="auto"/>
      <w:jc w:val="right"/>
      <w:outlineLvl w:val="0"/>
    </w:pPr>
    <w:rPr>
      <w:rFonts w:eastAsia="SimSun"/>
      <w:caps/>
      <w:color w:val="7E97AD"/>
      <w:kern w:val="20"/>
      <w:sz w:val="21"/>
      <w:szCs w:val="20"/>
      <w:lang w:eastAsia="ru-RU"/>
    </w:rPr>
  </w:style>
  <w:style w:type="character" w:customStyle="1" w:styleId="10">
    <w:name w:val="Заголовок 1 (знак)"/>
    <w:link w:val="1"/>
    <w:uiPriority w:val="99"/>
    <w:locked/>
    <w:rsid w:val="00EA7C7C"/>
    <w:rPr>
      <w:rFonts w:ascii="Calibri" w:eastAsia="SimSun" w:hAnsi="Calibri" w:cs="Times New Roman"/>
      <w:caps/>
      <w:color w:val="7E97AD"/>
      <w:kern w:val="20"/>
      <w:sz w:val="21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C7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3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резюме"/>
    <w:basedOn w:val="a"/>
    <w:uiPriority w:val="99"/>
    <w:rsid w:val="00EA7C7C"/>
    <w:pPr>
      <w:spacing w:before="40" w:after="40" w:line="288" w:lineRule="auto"/>
      <w:ind w:right="1440"/>
    </w:pPr>
    <w:rPr>
      <w:rFonts w:ascii="Cambria" w:eastAsia="Cambria" w:hAnsi="Cambria"/>
      <w:color w:val="595959"/>
      <w:kern w:val="20"/>
      <w:sz w:val="20"/>
      <w:szCs w:val="20"/>
      <w:lang w:eastAsia="ru-RU"/>
    </w:rPr>
  </w:style>
  <w:style w:type="character" w:styleId="a4">
    <w:name w:val="Hyperlink"/>
    <w:uiPriority w:val="99"/>
    <w:unhideWhenUsed/>
    <w:rsid w:val="00EA7C7C"/>
    <w:rPr>
      <w:color w:val="0563C1"/>
      <w:u w:val="single"/>
    </w:rPr>
  </w:style>
  <w:style w:type="paragraph" w:customStyle="1" w:styleId="1">
    <w:name w:val="заголовок 1"/>
    <w:basedOn w:val="a"/>
    <w:next w:val="a"/>
    <w:link w:val="10"/>
    <w:uiPriority w:val="99"/>
    <w:rsid w:val="00EA7C7C"/>
    <w:pPr>
      <w:spacing w:before="40" w:line="288" w:lineRule="auto"/>
      <w:jc w:val="right"/>
      <w:outlineLvl w:val="0"/>
    </w:pPr>
    <w:rPr>
      <w:rFonts w:eastAsia="SimSun"/>
      <w:caps/>
      <w:color w:val="7E97AD"/>
      <w:kern w:val="20"/>
      <w:sz w:val="21"/>
      <w:szCs w:val="20"/>
      <w:lang w:eastAsia="ru-RU"/>
    </w:rPr>
  </w:style>
  <w:style w:type="character" w:customStyle="1" w:styleId="10">
    <w:name w:val="Заголовок 1 (знак)"/>
    <w:link w:val="1"/>
    <w:uiPriority w:val="99"/>
    <w:locked/>
    <w:rsid w:val="00EA7C7C"/>
    <w:rPr>
      <w:rFonts w:ascii="Calibri" w:eastAsia="SimSun" w:hAnsi="Calibri" w:cs="Times New Roman"/>
      <w:caps/>
      <w:color w:val="7E97AD"/>
      <w:kern w:val="20"/>
      <w:sz w:val="21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C7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ana.marku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F2B3-7AB1-48A6-B94A-990F3A94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Маркута Оксана Петровна</dc:creator>
  <cp:lastModifiedBy>MarkutaOP</cp:lastModifiedBy>
  <cp:revision>2</cp:revision>
  <cp:lastPrinted>2014-07-29T02:37:00Z</cp:lastPrinted>
  <dcterms:created xsi:type="dcterms:W3CDTF">2015-11-03T15:40:00Z</dcterms:created>
  <dcterms:modified xsi:type="dcterms:W3CDTF">2015-11-03T15:40:00Z</dcterms:modified>
</cp:coreProperties>
</file>